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5A3854" w14:textId="6982080C" w:rsidR="0076736B" w:rsidRPr="00507802" w:rsidRDefault="0076736B" w:rsidP="0076736B">
      <w:pPr>
        <w:tabs>
          <w:tab w:val="left" w:pos="567"/>
        </w:tabs>
        <w:overflowPunct/>
        <w:autoSpaceDE/>
        <w:autoSpaceDN/>
        <w:snapToGrid w:val="0"/>
        <w:spacing w:after="0"/>
        <w:textAlignment w:val="auto"/>
        <w:rPr>
          <w:rFonts w:ascii="Arial" w:eastAsia="MS Mincho" w:hAnsi="Arial" w:cs="Arial"/>
          <w:b/>
          <w:sz w:val="24"/>
          <w:szCs w:val="24"/>
        </w:rPr>
      </w:pPr>
      <w:r w:rsidRPr="00507802">
        <w:rPr>
          <w:rFonts w:ascii="Arial" w:hAnsi="Arial" w:cs="Arial"/>
          <w:b/>
          <w:sz w:val="24"/>
          <w:szCs w:val="24"/>
        </w:rPr>
        <w:t xml:space="preserve">3GPP TSG RAN </w:t>
      </w:r>
      <w:r w:rsidRPr="00507802">
        <w:rPr>
          <w:rFonts w:ascii="Arial" w:eastAsiaTheme="minorEastAsia" w:hAnsi="Arial" w:cs="Arial"/>
          <w:b/>
          <w:sz w:val="24"/>
          <w:szCs w:val="24"/>
          <w:lang w:eastAsia="zh-CN"/>
        </w:rPr>
        <w:t>WG2</w:t>
      </w:r>
      <w:r w:rsidRPr="00507802">
        <w:rPr>
          <w:rFonts w:ascii="Arial" w:hAnsi="Arial" w:cs="Arial"/>
          <w:b/>
          <w:sz w:val="24"/>
          <w:szCs w:val="24"/>
        </w:rPr>
        <w:t xml:space="preserve"> #113b-e</w:t>
      </w:r>
      <w:r w:rsidR="00507802">
        <w:rPr>
          <w:rFonts w:ascii="Arial" w:hAnsi="Arial" w:cs="Arial"/>
          <w:b/>
          <w:sz w:val="24"/>
          <w:szCs w:val="24"/>
        </w:rPr>
        <w:t xml:space="preserve"> electronic</w:t>
      </w:r>
      <w:r w:rsidRPr="00507802">
        <w:rPr>
          <w:rFonts w:ascii="Arial" w:hAnsi="Arial" w:cs="Arial"/>
          <w:b/>
          <w:sz w:val="24"/>
          <w:szCs w:val="24"/>
        </w:rPr>
        <w:tab/>
      </w:r>
      <w:r w:rsidRPr="00507802">
        <w:rPr>
          <w:rFonts w:ascii="Arial" w:eastAsia="MS Mincho" w:hAnsi="Arial" w:cs="Arial"/>
          <w:b/>
          <w:sz w:val="24"/>
          <w:szCs w:val="24"/>
        </w:rPr>
        <w:tab/>
      </w:r>
      <w:r w:rsidRPr="00507802">
        <w:rPr>
          <w:rFonts w:ascii="Arial" w:eastAsia="MS Mincho" w:hAnsi="Arial" w:cs="Arial" w:hint="eastAsia"/>
          <w:b/>
          <w:sz w:val="24"/>
          <w:szCs w:val="24"/>
        </w:rPr>
        <w:tab/>
      </w:r>
      <w:r w:rsidRPr="00507802">
        <w:rPr>
          <w:rFonts w:ascii="Arial" w:eastAsia="MS Mincho" w:hAnsi="Arial" w:cs="Arial"/>
          <w:b/>
          <w:sz w:val="24"/>
          <w:szCs w:val="24"/>
        </w:rPr>
        <w:tab/>
      </w:r>
      <w:r w:rsidRPr="00507802">
        <w:rPr>
          <w:rFonts w:ascii="Arial" w:eastAsia="MS Mincho" w:hAnsi="Arial" w:cs="Arial"/>
          <w:b/>
          <w:sz w:val="24"/>
          <w:szCs w:val="24"/>
        </w:rPr>
        <w:tab/>
      </w:r>
      <w:r w:rsidR="00693DB8" w:rsidRPr="00507802">
        <w:rPr>
          <w:rFonts w:ascii="Arial" w:eastAsia="MS Mincho" w:hAnsi="Arial" w:cs="Arial"/>
          <w:b/>
          <w:sz w:val="24"/>
          <w:szCs w:val="24"/>
        </w:rPr>
        <w:tab/>
      </w:r>
      <w:r w:rsidR="00693DB8" w:rsidRPr="00507802">
        <w:rPr>
          <w:rFonts w:ascii="Arial" w:eastAsia="MS Mincho" w:hAnsi="Arial" w:cs="Arial"/>
          <w:b/>
          <w:sz w:val="24"/>
          <w:szCs w:val="24"/>
        </w:rPr>
        <w:tab/>
      </w:r>
      <w:r w:rsidRPr="00507802">
        <w:rPr>
          <w:rFonts w:ascii="Arial" w:hAnsi="Arial" w:cs="Arial"/>
          <w:b/>
          <w:sz w:val="24"/>
          <w:szCs w:val="24"/>
        </w:rPr>
        <w:t>R2-21</w:t>
      </w:r>
      <w:r w:rsidR="006D152D" w:rsidRPr="00507802">
        <w:rPr>
          <w:rFonts w:ascii="Arial" w:hAnsi="Arial" w:cs="Arial"/>
          <w:b/>
          <w:sz w:val="24"/>
          <w:szCs w:val="24"/>
        </w:rPr>
        <w:t>04007</w:t>
      </w:r>
    </w:p>
    <w:p w14:paraId="102FB95F" w14:textId="74BCCE0C" w:rsidR="0076736B" w:rsidRPr="00507802" w:rsidRDefault="0076736B" w:rsidP="0076736B">
      <w:pPr>
        <w:tabs>
          <w:tab w:val="left" w:pos="567"/>
        </w:tabs>
        <w:rPr>
          <w:rFonts w:ascii="Arial" w:hAnsi="Arial" w:cs="Arial"/>
          <w:b/>
          <w:sz w:val="24"/>
          <w:szCs w:val="24"/>
        </w:rPr>
      </w:pPr>
      <w:r w:rsidRPr="00507802">
        <w:rPr>
          <w:rFonts w:ascii="Arial" w:hAnsi="Arial" w:cs="Arial"/>
          <w:b/>
          <w:sz w:val="24"/>
          <w:szCs w:val="24"/>
        </w:rPr>
        <w:t>Online, 12</w:t>
      </w:r>
      <w:r w:rsidR="00507802">
        <w:rPr>
          <w:rFonts w:ascii="Arial" w:hAnsi="Arial" w:cs="Arial"/>
          <w:b/>
          <w:sz w:val="24"/>
          <w:szCs w:val="24"/>
        </w:rPr>
        <w:t xml:space="preserve"> –</w:t>
      </w:r>
      <w:r w:rsidRPr="00507802">
        <w:rPr>
          <w:rFonts w:ascii="Arial" w:hAnsi="Arial" w:cs="Arial"/>
          <w:b/>
          <w:sz w:val="24"/>
          <w:szCs w:val="24"/>
        </w:rPr>
        <w:t xml:space="preserve"> 20</w:t>
      </w:r>
      <w:r w:rsidR="00507802">
        <w:rPr>
          <w:rFonts w:ascii="Arial" w:hAnsi="Arial" w:cs="Arial"/>
          <w:b/>
          <w:sz w:val="24"/>
          <w:szCs w:val="24"/>
        </w:rPr>
        <w:t xml:space="preserve"> April</w:t>
      </w:r>
      <w:r w:rsidRPr="00507802">
        <w:rPr>
          <w:rFonts w:ascii="Arial" w:hAnsi="Arial" w:cs="Arial"/>
          <w:b/>
          <w:sz w:val="24"/>
          <w:szCs w:val="24"/>
        </w:rPr>
        <w:t xml:space="preserve"> 2021</w:t>
      </w:r>
    </w:p>
    <w:p w14:paraId="11E73699" w14:textId="77777777" w:rsidR="0076736B" w:rsidRPr="00A304A0" w:rsidRDefault="0076736B" w:rsidP="0076736B">
      <w:pPr>
        <w:tabs>
          <w:tab w:val="left" w:pos="567"/>
        </w:tabs>
        <w:spacing w:after="60"/>
        <w:rPr>
          <w:rFonts w:ascii="Arial" w:hAnsi="Arial"/>
          <w:b/>
          <w:lang w:val="en-US"/>
        </w:rPr>
      </w:pPr>
      <w:r w:rsidRPr="00A304A0">
        <w:rPr>
          <w:rFonts w:ascii="Arial" w:hAnsi="Arial"/>
          <w:b/>
          <w:lang w:val="en-US"/>
        </w:rPr>
        <w:t>Agenda Item:</w:t>
      </w:r>
      <w:r w:rsidRPr="00A304A0">
        <w:rPr>
          <w:rFonts w:ascii="Arial" w:hAnsi="Arial"/>
          <w:lang w:val="en-US"/>
        </w:rPr>
        <w:tab/>
      </w:r>
      <w:bookmarkStart w:id="0" w:name="Source"/>
      <w:bookmarkEnd w:id="0"/>
      <w:r w:rsidRPr="00A304A0">
        <w:rPr>
          <w:rFonts w:ascii="Arial" w:hAnsi="Arial"/>
          <w:b/>
          <w:lang w:val="en-US"/>
        </w:rPr>
        <w:tab/>
      </w:r>
      <w:r>
        <w:rPr>
          <w:rFonts w:ascii="Arial" w:hAnsi="Arial"/>
          <w:b/>
          <w:lang w:val="en-US"/>
        </w:rPr>
        <w:t>8.13.3.1</w:t>
      </w:r>
    </w:p>
    <w:p w14:paraId="6E265130" w14:textId="41B055F0" w:rsidR="0076736B" w:rsidRPr="00A304A0" w:rsidRDefault="0076736B" w:rsidP="0076736B">
      <w:pPr>
        <w:tabs>
          <w:tab w:val="left" w:pos="567"/>
        </w:tabs>
        <w:spacing w:after="60"/>
        <w:rPr>
          <w:rFonts w:ascii="Arial" w:hAnsi="Arial"/>
        </w:rPr>
      </w:pPr>
      <w:r w:rsidRPr="00A304A0">
        <w:rPr>
          <w:rFonts w:ascii="Arial" w:hAnsi="Arial"/>
          <w:b/>
        </w:rPr>
        <w:t>Source:</w:t>
      </w:r>
      <w:r w:rsidRPr="00A304A0">
        <w:rPr>
          <w:rFonts w:ascii="Arial" w:hAnsi="Arial"/>
          <w:b/>
        </w:rPr>
        <w:tab/>
      </w:r>
      <w:r w:rsidRPr="00A304A0">
        <w:rPr>
          <w:rFonts w:ascii="Arial" w:hAnsi="Arial"/>
          <w:b/>
        </w:rPr>
        <w:tab/>
      </w:r>
      <w:r w:rsidRPr="00A304A0">
        <w:rPr>
          <w:rFonts w:ascii="Arial" w:hAnsi="Arial"/>
          <w:b/>
        </w:rPr>
        <w:tab/>
      </w:r>
      <w:r w:rsidR="005533CE">
        <w:rPr>
          <w:rFonts w:ascii="Arial" w:hAnsi="Arial"/>
          <w:b/>
        </w:rPr>
        <w:tab/>
      </w:r>
      <w:r>
        <w:rPr>
          <w:rFonts w:ascii="Arial" w:hAnsi="Arial"/>
          <w:b/>
        </w:rPr>
        <w:t>Huawei, HiSilicon</w:t>
      </w:r>
    </w:p>
    <w:p w14:paraId="4F0594D3" w14:textId="24DDBF5E" w:rsidR="0076736B" w:rsidRPr="00A304A0" w:rsidRDefault="0076736B" w:rsidP="0076736B">
      <w:pPr>
        <w:tabs>
          <w:tab w:val="left" w:pos="567"/>
        </w:tabs>
        <w:spacing w:after="60"/>
        <w:rPr>
          <w:rFonts w:ascii="Arial" w:hAnsi="Arial"/>
        </w:rPr>
      </w:pPr>
      <w:r w:rsidRPr="00A304A0">
        <w:rPr>
          <w:rFonts w:ascii="Arial" w:hAnsi="Arial"/>
          <w:b/>
        </w:rPr>
        <w:t>Title:</w:t>
      </w:r>
      <w:r w:rsidRPr="00A304A0">
        <w:rPr>
          <w:rFonts w:ascii="Arial" w:hAnsi="Arial"/>
        </w:rPr>
        <w:tab/>
      </w:r>
      <w:r w:rsidRPr="00A304A0">
        <w:rPr>
          <w:rFonts w:ascii="Arial" w:hAnsi="Arial"/>
        </w:rPr>
        <w:tab/>
      </w:r>
      <w:r w:rsidRPr="00A304A0">
        <w:rPr>
          <w:rFonts w:ascii="Arial" w:hAnsi="Arial"/>
        </w:rPr>
        <w:tab/>
      </w:r>
      <w:r w:rsidRPr="00A304A0">
        <w:rPr>
          <w:rFonts w:ascii="Arial" w:hAnsi="Arial"/>
        </w:rPr>
        <w:tab/>
      </w:r>
      <w:r w:rsidR="005533CE">
        <w:rPr>
          <w:rFonts w:ascii="Arial" w:hAnsi="Arial"/>
        </w:rPr>
        <w:tab/>
      </w:r>
      <w:r w:rsidRPr="00225C65">
        <w:rPr>
          <w:rFonts w:ascii="Arial" w:hAnsi="Arial"/>
          <w:b/>
        </w:rPr>
        <w:t>Discussion on immediate MDT enhancements</w:t>
      </w:r>
    </w:p>
    <w:p w14:paraId="242B3C32" w14:textId="77777777" w:rsidR="0076736B" w:rsidRPr="00A304A0" w:rsidRDefault="0076736B" w:rsidP="0076736B">
      <w:pPr>
        <w:tabs>
          <w:tab w:val="left" w:pos="567"/>
        </w:tabs>
        <w:spacing w:after="60"/>
        <w:rPr>
          <w:rFonts w:ascii="Arial" w:hAnsi="Arial"/>
        </w:rPr>
      </w:pPr>
      <w:r w:rsidRPr="00A304A0">
        <w:rPr>
          <w:rFonts w:ascii="Arial" w:hAnsi="Arial"/>
          <w:b/>
        </w:rPr>
        <w:t>WID/SID:</w:t>
      </w:r>
      <w:r w:rsidRPr="00A304A0">
        <w:rPr>
          <w:rFonts w:ascii="Arial" w:hAnsi="Arial"/>
          <w:b/>
        </w:rPr>
        <w:tab/>
      </w:r>
      <w:r w:rsidRPr="00A304A0">
        <w:rPr>
          <w:rFonts w:ascii="Arial" w:hAnsi="Arial"/>
          <w:b/>
        </w:rPr>
        <w:tab/>
      </w:r>
      <w:r w:rsidRPr="00A304A0">
        <w:rPr>
          <w:rFonts w:ascii="Arial" w:hAnsi="Arial"/>
          <w:b/>
        </w:rPr>
        <w:tab/>
      </w:r>
      <w:r w:rsidRPr="00225C65">
        <w:rPr>
          <w:rFonts w:ascii="Arial" w:hAnsi="Arial"/>
          <w:b/>
        </w:rPr>
        <w:t>NR_ENDC_SON_MDT_enh-Core</w:t>
      </w:r>
    </w:p>
    <w:p w14:paraId="29B0FFF7" w14:textId="77777777" w:rsidR="0076736B" w:rsidRPr="00A304A0" w:rsidRDefault="0076736B" w:rsidP="0076736B">
      <w:pPr>
        <w:tabs>
          <w:tab w:val="left" w:pos="567"/>
        </w:tabs>
        <w:spacing w:after="60"/>
        <w:rPr>
          <w:rFonts w:ascii="Arial" w:hAnsi="Arial"/>
          <w:b/>
        </w:rPr>
      </w:pPr>
      <w:r w:rsidRPr="00A304A0">
        <w:rPr>
          <w:rFonts w:ascii="Arial" w:hAnsi="Arial"/>
          <w:b/>
        </w:rPr>
        <w:t>Document for:</w:t>
      </w:r>
      <w:r w:rsidRPr="00A304A0">
        <w:rPr>
          <w:rFonts w:ascii="Arial" w:hAnsi="Arial"/>
          <w:b/>
        </w:rPr>
        <w:tab/>
      </w:r>
      <w:r w:rsidRPr="00A304A0">
        <w:rPr>
          <w:rFonts w:ascii="Arial" w:hAnsi="Arial"/>
          <w:b/>
        </w:rPr>
        <w:tab/>
        <w:t>Discussion and Decision</w:t>
      </w:r>
    </w:p>
    <w:p w14:paraId="06586A3F" w14:textId="77777777" w:rsidR="0076736B" w:rsidRPr="00A304A0" w:rsidRDefault="0076736B" w:rsidP="0076736B">
      <w:pPr>
        <w:pBdr>
          <w:bottom w:val="single" w:sz="12" w:space="1" w:color="auto"/>
        </w:pBdr>
        <w:tabs>
          <w:tab w:val="left" w:pos="567"/>
        </w:tabs>
      </w:pPr>
    </w:p>
    <w:p w14:paraId="08F09941" w14:textId="77777777" w:rsidR="0076736B" w:rsidRPr="00A304A0" w:rsidRDefault="0076736B" w:rsidP="0076736B">
      <w:pPr>
        <w:pStyle w:val="3"/>
      </w:pPr>
      <w:r w:rsidRPr="00A304A0">
        <w:t>1</w:t>
      </w:r>
      <w:r w:rsidRPr="00A304A0">
        <w:tab/>
        <w:t>Introduction</w:t>
      </w:r>
    </w:p>
    <w:p w14:paraId="0EFF2404" w14:textId="6616B56C" w:rsidR="006C3944" w:rsidRDefault="00D10B2A" w:rsidP="00D10B2A">
      <w:r>
        <w:t>After the last RAN2 meeting, an email discussion [1] was triggered and some discussions may not reach consensus. In addition, we find that immediate MDT may have some issues with detecting IDC. The corresponding RAN2 agreements are listed in section 5.</w:t>
      </w:r>
    </w:p>
    <w:p w14:paraId="075DA794" w14:textId="01CAEACD" w:rsidR="00D10B2A" w:rsidRDefault="00D10B2A" w:rsidP="00D10B2A">
      <w:r>
        <w:t>So this paper is to discuss some immediate MDT enhancements and IDC issue.</w:t>
      </w:r>
    </w:p>
    <w:p w14:paraId="103AD4B7" w14:textId="77777777" w:rsidR="00D10B2A" w:rsidRPr="009B03EA" w:rsidRDefault="00D10B2A" w:rsidP="00D10B2A"/>
    <w:p w14:paraId="06D430DD" w14:textId="2AAFA0B9" w:rsidR="0076736B" w:rsidRPr="00A304A0" w:rsidRDefault="0076736B" w:rsidP="0076736B">
      <w:pPr>
        <w:pStyle w:val="3"/>
      </w:pPr>
      <w:r w:rsidRPr="00A304A0">
        <w:t>2</w:t>
      </w:r>
      <w:r w:rsidRPr="00A304A0">
        <w:tab/>
      </w:r>
      <w:r>
        <w:t>Discussion</w:t>
      </w:r>
    </w:p>
    <w:p w14:paraId="2E70A3FB" w14:textId="769EA408" w:rsidR="0076736B" w:rsidRDefault="0076736B" w:rsidP="0076736B">
      <w:pPr>
        <w:pStyle w:val="4"/>
      </w:pPr>
      <w:r w:rsidRPr="00A304A0">
        <w:t>2</w:t>
      </w:r>
      <w:r>
        <w:t>.</w:t>
      </w:r>
      <w:r w:rsidR="005017BA">
        <w:t>1</w:t>
      </w:r>
      <w:r w:rsidRPr="00A304A0">
        <w:tab/>
      </w:r>
      <w:r>
        <w:t>M6</w:t>
      </w:r>
      <w:r w:rsidRPr="000D79E5">
        <w:t xml:space="preserve"> in MR-DC</w:t>
      </w:r>
    </w:p>
    <w:p w14:paraId="16584013" w14:textId="7FFCCD5E" w:rsidR="005017BA" w:rsidRDefault="00D10B2A" w:rsidP="0076736B">
      <w:pPr>
        <w:textAlignment w:val="auto"/>
      </w:pPr>
      <w:r>
        <w:t xml:space="preserve">Based on [1], </w:t>
      </w:r>
      <w:r w:rsidR="005017BA">
        <w:t>for the D1 measurement in split bearer, there are three options:</w:t>
      </w:r>
    </w:p>
    <w:p w14:paraId="3ACB5283" w14:textId="68827AA1" w:rsidR="005017BA" w:rsidRDefault="005017BA" w:rsidP="005017BA">
      <w:pPr>
        <w:numPr>
          <w:ilvl w:val="0"/>
          <w:numId w:val="5"/>
        </w:numPr>
        <w:textAlignment w:val="auto"/>
      </w:pPr>
      <w:r>
        <w:t xml:space="preserve">Option 1: </w:t>
      </w:r>
      <w:r w:rsidRPr="005017BA">
        <w:t>No differentiation and UE</w:t>
      </w:r>
      <w:r>
        <w:t xml:space="preserve"> reports a single D1 to network.</w:t>
      </w:r>
    </w:p>
    <w:p w14:paraId="3A95E76D" w14:textId="22918C6F" w:rsidR="005017BA" w:rsidRDefault="005017BA" w:rsidP="005017BA">
      <w:pPr>
        <w:numPr>
          <w:ilvl w:val="0"/>
          <w:numId w:val="5"/>
        </w:numPr>
        <w:textAlignment w:val="auto"/>
      </w:pPr>
      <w:r>
        <w:t xml:space="preserve">Option 2: </w:t>
      </w:r>
      <w:r w:rsidRPr="005017BA">
        <w:t>D1 measurement for MN terminated bearers is configured by and reported to MN. Vice versa, i.e. only the node hosting the PDCP entity configures the D1 measurement. UE reports two D1s to the node hosting the PDCP entity in one RRC message</w:t>
      </w:r>
      <w:r>
        <w:t>.</w:t>
      </w:r>
    </w:p>
    <w:p w14:paraId="18B446E7" w14:textId="24FDB021" w:rsidR="005017BA" w:rsidRDefault="005017BA">
      <w:pPr>
        <w:numPr>
          <w:ilvl w:val="0"/>
          <w:numId w:val="5"/>
        </w:numPr>
        <w:textAlignment w:val="auto"/>
      </w:pPr>
      <w:r>
        <w:t xml:space="preserve">Option 3: </w:t>
      </w:r>
      <w:r w:rsidRPr="005017BA">
        <w:t>D1 measurement is configured by and reported to the node with lower layer configurations, i.e. MN and SN can independently configure the UE with D1 measurements in the split bearer. UE reports the D1 to each node</w:t>
      </w:r>
      <w:r w:rsidR="00F3520C">
        <w:t>.</w:t>
      </w:r>
    </w:p>
    <w:p w14:paraId="0871D567" w14:textId="77777777" w:rsidR="00D10B2A" w:rsidRDefault="00D10B2A" w:rsidP="0076736B">
      <w:pPr>
        <w:textAlignment w:val="auto"/>
      </w:pPr>
    </w:p>
    <w:p w14:paraId="1214894B" w14:textId="49D9DAE6" w:rsidR="00D10B2A" w:rsidRPr="00D10B2A" w:rsidRDefault="00D10B2A" w:rsidP="0076736B">
      <w:pPr>
        <w:textAlignment w:val="auto"/>
        <w:rPr>
          <w:rFonts w:eastAsiaTheme="minorEastAsia"/>
          <w:b/>
          <w:u w:val="single"/>
          <w:lang w:eastAsia="zh-CN"/>
        </w:rPr>
      </w:pPr>
      <w:r w:rsidRPr="00D10B2A">
        <w:rPr>
          <w:rFonts w:eastAsiaTheme="minorEastAsia" w:hint="eastAsia"/>
          <w:b/>
          <w:u w:val="single"/>
          <w:lang w:eastAsia="zh-CN"/>
        </w:rPr>
        <w:t>F</w:t>
      </w:r>
      <w:r w:rsidRPr="00D10B2A">
        <w:rPr>
          <w:rFonts w:eastAsiaTheme="minorEastAsia"/>
          <w:b/>
          <w:u w:val="single"/>
          <w:lang w:eastAsia="zh-CN"/>
        </w:rPr>
        <w:t>or option 1:</w:t>
      </w:r>
    </w:p>
    <w:p w14:paraId="5008AD13" w14:textId="77777777" w:rsidR="00D10B2A" w:rsidRDefault="00D10B2A" w:rsidP="0076736B">
      <w:pPr>
        <w:textAlignment w:val="auto"/>
        <w:rPr>
          <w:rFonts w:eastAsiaTheme="minorEastAsia"/>
          <w:lang w:eastAsia="zh-CN"/>
        </w:rPr>
      </w:pPr>
      <w:r>
        <w:t>This option</w:t>
      </w:r>
      <w:r w:rsidR="005017BA">
        <w:t xml:space="preserve"> is not able to reflect the delay difference between two paths. </w:t>
      </w:r>
      <w:r w:rsidR="005017BA" w:rsidRPr="005017BA">
        <w:t>For example, for the split bearers with PDCP duplication, the starting time of the D1 of the two paths are the same, but the ending time of the D1 of the two paths are different because the scheduling latency is different. If one path is the transmission in FR1 and another path is the transmission in FR2, we think the ending time of the D1 for one packet in FR1 are smaller than the ending time of D1 for the same packet in FR2 because the network can schedule more than one packets in FR2 due to the larger bandwidth.</w:t>
      </w:r>
    </w:p>
    <w:p w14:paraId="3CADDC5B" w14:textId="3EADD41D" w:rsidR="00D5743E" w:rsidRDefault="00D10B2A" w:rsidP="0076736B">
      <w:pPr>
        <w:textAlignment w:val="auto"/>
        <w:rPr>
          <w:rFonts w:eastAsiaTheme="minorEastAsia"/>
          <w:lang w:eastAsia="zh-CN"/>
        </w:rPr>
      </w:pPr>
      <w:r>
        <w:rPr>
          <w:rFonts w:eastAsiaTheme="minorEastAsia"/>
          <w:lang w:eastAsia="zh-CN"/>
        </w:rPr>
        <w:lastRenderedPageBreak/>
        <w:t xml:space="preserve">In addition, during [1], </w:t>
      </w:r>
      <w:r w:rsidR="00D5743E">
        <w:rPr>
          <w:rFonts w:eastAsiaTheme="minorEastAsia"/>
          <w:lang w:eastAsia="zh-CN"/>
        </w:rPr>
        <w:t xml:space="preserve">some companies think </w:t>
      </w:r>
      <w:r w:rsidR="00D5743E" w:rsidRPr="00D5743E">
        <w:rPr>
          <w:rFonts w:eastAsiaTheme="minorEastAsia"/>
          <w:lang w:eastAsia="zh-CN"/>
        </w:rPr>
        <w:t xml:space="preserve">the UE might be able to minimize the D1 delay for transmission between MN and SN </w:t>
      </w:r>
      <w:r w:rsidR="00D5743E">
        <w:rPr>
          <w:rFonts w:eastAsiaTheme="minorEastAsia"/>
          <w:lang w:eastAsia="zh-CN"/>
        </w:rPr>
        <w:t xml:space="preserve">according to the following note in TS 38.323. </w:t>
      </w:r>
      <w:r w:rsidR="00BC3629">
        <w:rPr>
          <w:rFonts w:eastAsiaTheme="minorEastAsia"/>
          <w:lang w:eastAsia="zh-CN"/>
        </w:rPr>
        <w:t>We think the note only mean that</w:t>
      </w:r>
      <w:r w:rsidR="00D5743E">
        <w:rPr>
          <w:rFonts w:eastAsiaTheme="minorEastAsia"/>
          <w:lang w:eastAsia="zh-CN"/>
        </w:rPr>
        <w:t xml:space="preserve"> the UE should minimize the </w:t>
      </w:r>
      <w:r w:rsidR="00D51438">
        <w:rPr>
          <w:rFonts w:eastAsiaTheme="minorEastAsia"/>
          <w:lang w:eastAsia="zh-CN"/>
        </w:rPr>
        <w:t xml:space="preserve">amount of PDCP PDUs before receiving the request from lower layer and to minimize the PDCP reordering delay. </w:t>
      </w:r>
      <w:r w:rsidR="00BC3629">
        <w:rPr>
          <w:rFonts w:eastAsiaTheme="minorEastAsia"/>
          <w:lang w:eastAsia="zh-CN"/>
        </w:rPr>
        <w:t>In other words, i</w:t>
      </w:r>
      <w:r w:rsidR="00D51438">
        <w:rPr>
          <w:rFonts w:eastAsiaTheme="minorEastAsia"/>
          <w:lang w:eastAsia="zh-CN"/>
        </w:rPr>
        <w:t>f the lower layers requests the PDUs</w:t>
      </w:r>
      <w:r w:rsidR="00E566ED">
        <w:rPr>
          <w:rFonts w:eastAsiaTheme="minorEastAsia"/>
          <w:lang w:eastAsia="zh-CN"/>
        </w:rPr>
        <w:t xml:space="preserve"> based on the scheduling,</w:t>
      </w:r>
      <w:r w:rsidR="00D51438">
        <w:rPr>
          <w:rFonts w:eastAsiaTheme="minorEastAsia"/>
          <w:lang w:eastAsia="zh-CN"/>
        </w:rPr>
        <w:t xml:space="preserve"> the PDCP also need</w:t>
      </w:r>
      <w:r w:rsidR="00DD313A">
        <w:rPr>
          <w:rFonts w:eastAsiaTheme="minorEastAsia"/>
          <w:lang w:eastAsia="zh-CN"/>
        </w:rPr>
        <w:t>s</w:t>
      </w:r>
      <w:r w:rsidR="00D51438">
        <w:rPr>
          <w:rFonts w:eastAsiaTheme="minorEastAsia"/>
          <w:lang w:eastAsia="zh-CN"/>
        </w:rPr>
        <w:t xml:space="preserve"> to submit the PDUs to the lower layers</w:t>
      </w:r>
      <w:r w:rsidR="00E566ED">
        <w:rPr>
          <w:rFonts w:eastAsiaTheme="minorEastAsia"/>
          <w:lang w:eastAsia="zh-CN"/>
        </w:rPr>
        <w:t xml:space="preserve"> PDCP entity</w:t>
      </w:r>
      <w:r w:rsidR="00D51438">
        <w:rPr>
          <w:rFonts w:eastAsiaTheme="minorEastAsia"/>
          <w:lang w:eastAsia="zh-CN"/>
        </w:rPr>
        <w:t xml:space="preserve">. </w:t>
      </w:r>
      <w:r w:rsidR="00E566ED">
        <w:rPr>
          <w:rFonts w:eastAsiaTheme="minorEastAsia"/>
          <w:lang w:eastAsia="zh-CN"/>
        </w:rPr>
        <w:t xml:space="preserve">Therefore the note cannot ensure the D1 of the two paths are the same or almost the same. </w:t>
      </w:r>
      <w:r w:rsidR="00BC3629">
        <w:rPr>
          <w:rFonts w:eastAsiaTheme="minorEastAsia"/>
          <w:lang w:eastAsia="zh-CN"/>
        </w:rPr>
        <w:t xml:space="preserve">For the case of </w:t>
      </w:r>
      <w:r w:rsidR="00D51438">
        <w:rPr>
          <w:rFonts w:eastAsiaTheme="minorEastAsia"/>
          <w:lang w:eastAsia="zh-CN"/>
        </w:rPr>
        <w:t>split bearers with PDCP duplication, all the PDUs will be submitted to both of the paths. Therefore PDCP entity cannot ensure the D1 of the two paths are the same.</w:t>
      </w:r>
    </w:p>
    <w:tbl>
      <w:tblPr>
        <w:tblStyle w:val="ac"/>
        <w:tblW w:w="0" w:type="auto"/>
        <w:tblLook w:val="04A0" w:firstRow="1" w:lastRow="0" w:firstColumn="1" w:lastColumn="0" w:noHBand="0" w:noVBand="1"/>
      </w:tblPr>
      <w:tblGrid>
        <w:gridCol w:w="9628"/>
      </w:tblGrid>
      <w:tr w:rsidR="00D5743E" w14:paraId="5C8022B9" w14:textId="77777777" w:rsidTr="005533CE">
        <w:trPr>
          <w:trHeight w:val="1475"/>
        </w:trPr>
        <w:tc>
          <w:tcPr>
            <w:tcW w:w="9628" w:type="dxa"/>
          </w:tcPr>
          <w:p w14:paraId="60DFE2FA" w14:textId="5F263648" w:rsidR="003E0D3F" w:rsidRDefault="003E0D3F" w:rsidP="00E3458B">
            <w:pPr>
              <w:pStyle w:val="NO"/>
              <w:rPr>
                <w:lang w:val="en-GB" w:eastAsia="zh-CN"/>
              </w:rPr>
            </w:pPr>
            <w:r>
              <w:rPr>
                <w:lang w:val="en-GB" w:eastAsia="zh-CN"/>
              </w:rPr>
              <w:t xml:space="preserve">TS </w:t>
            </w:r>
            <w:r>
              <w:rPr>
                <w:rFonts w:hint="eastAsia"/>
                <w:lang w:val="en-GB" w:eastAsia="zh-CN"/>
              </w:rPr>
              <w:t>3</w:t>
            </w:r>
            <w:r w:rsidR="006747DB">
              <w:rPr>
                <w:lang w:val="en-GB" w:eastAsia="zh-CN"/>
              </w:rPr>
              <w:t>8.323:</w:t>
            </w:r>
          </w:p>
          <w:p w14:paraId="387430C7" w14:textId="4156C7D4" w:rsidR="00D5743E" w:rsidRPr="00DD313A" w:rsidRDefault="00E3458B" w:rsidP="006747DB">
            <w:pPr>
              <w:pStyle w:val="NO"/>
              <w:rPr>
                <w:rFonts w:eastAsiaTheme="minorEastAsia"/>
                <w:lang w:val="en-US" w:eastAsia="zh-CN"/>
              </w:rPr>
            </w:pPr>
            <w:r w:rsidRPr="0011152C">
              <w:rPr>
                <w:lang w:val="en-GB"/>
              </w:rPr>
              <w:t>NOTE 2:</w:t>
            </w:r>
            <w:r w:rsidRPr="0011152C">
              <w:rPr>
                <w:lang w:val="en-GB"/>
              </w:rPr>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tc>
      </w:tr>
    </w:tbl>
    <w:p w14:paraId="056659C4" w14:textId="0DB3F422" w:rsidR="00D5743E" w:rsidRPr="00A71849" w:rsidRDefault="004C5E91" w:rsidP="00DD313A">
      <w:pPr>
        <w:pStyle w:val="ad"/>
        <w:numPr>
          <w:ilvl w:val="0"/>
          <w:numId w:val="12"/>
        </w:numPr>
        <w:ind w:firstLineChars="0"/>
        <w:textAlignment w:val="auto"/>
        <w:rPr>
          <w:rFonts w:eastAsiaTheme="minorEastAsia"/>
          <w:lang w:eastAsia="zh-CN"/>
        </w:rPr>
      </w:pPr>
      <w:r>
        <w:rPr>
          <w:rFonts w:eastAsiaTheme="minorEastAsia"/>
          <w:b/>
          <w:lang w:eastAsia="zh-CN"/>
        </w:rPr>
        <w:t>The note in 38.323 only tries</w:t>
      </w:r>
      <w:r w:rsidR="00D51438" w:rsidRPr="00DD313A">
        <w:rPr>
          <w:rFonts w:eastAsiaTheme="minorEastAsia"/>
          <w:b/>
          <w:lang w:eastAsia="zh-CN"/>
        </w:rPr>
        <w:t xml:space="preserve"> to minimize the amount of PDCP PDUs submitted to lower layers before receiving request from lower layer. </w:t>
      </w:r>
      <w:r w:rsidR="00931703">
        <w:rPr>
          <w:rFonts w:eastAsiaTheme="minorEastAsia"/>
          <w:b/>
          <w:lang w:eastAsia="zh-CN"/>
        </w:rPr>
        <w:t>F</w:t>
      </w:r>
      <w:r w:rsidR="00D51438">
        <w:rPr>
          <w:rFonts w:eastAsiaTheme="minorEastAsia"/>
          <w:b/>
          <w:lang w:eastAsia="zh-CN"/>
        </w:rPr>
        <w:t>or the split bearers with PDCP duplication, the PDCP entity will submit all the PDCP PDUs to the lower layers</w:t>
      </w:r>
      <w:r w:rsidR="00931703">
        <w:rPr>
          <w:rFonts w:eastAsiaTheme="minorEastAsia"/>
          <w:b/>
          <w:lang w:eastAsia="zh-CN"/>
        </w:rPr>
        <w:t>, so</w:t>
      </w:r>
      <w:r w:rsidR="000B37BA">
        <w:rPr>
          <w:rFonts w:eastAsiaTheme="minorEastAsia"/>
          <w:b/>
          <w:lang w:eastAsia="zh-CN"/>
        </w:rPr>
        <w:t xml:space="preserve"> </w:t>
      </w:r>
      <w:r w:rsidR="00931703">
        <w:rPr>
          <w:rFonts w:eastAsiaTheme="minorEastAsia"/>
          <w:b/>
          <w:lang w:eastAsia="zh-CN"/>
        </w:rPr>
        <w:t>t</w:t>
      </w:r>
      <w:r w:rsidR="00A71849" w:rsidRPr="00A71849">
        <w:rPr>
          <w:rFonts w:eastAsiaTheme="minorEastAsia"/>
          <w:b/>
          <w:lang w:eastAsia="zh-CN"/>
        </w:rPr>
        <w:t>he PDCP entity</w:t>
      </w:r>
      <w:r w:rsidR="00D51438" w:rsidRPr="00DD313A">
        <w:rPr>
          <w:rFonts w:eastAsiaTheme="minorEastAsia"/>
          <w:b/>
          <w:lang w:eastAsia="zh-CN"/>
        </w:rPr>
        <w:t xml:space="preserve"> cannot ensure the D1 of the two paths are the same</w:t>
      </w:r>
      <w:r w:rsidR="00A71849">
        <w:rPr>
          <w:rFonts w:eastAsiaTheme="minorEastAsia"/>
          <w:b/>
          <w:lang w:eastAsia="zh-CN"/>
        </w:rPr>
        <w:t xml:space="preserve"> or almost the same</w:t>
      </w:r>
      <w:r w:rsidR="00D51438" w:rsidRPr="00DD313A">
        <w:rPr>
          <w:rFonts w:eastAsiaTheme="minorEastAsia"/>
          <w:b/>
          <w:lang w:eastAsia="zh-CN"/>
        </w:rPr>
        <w:t>.</w:t>
      </w:r>
    </w:p>
    <w:p w14:paraId="6BE3D199" w14:textId="77777777" w:rsidR="002F34DE" w:rsidRPr="0055549C" w:rsidRDefault="002F34DE" w:rsidP="0076736B">
      <w:pPr>
        <w:textAlignment w:val="auto"/>
        <w:rPr>
          <w:rFonts w:eastAsiaTheme="minorEastAsia"/>
          <w:lang w:eastAsia="zh-CN"/>
        </w:rPr>
      </w:pPr>
    </w:p>
    <w:p w14:paraId="1435D8F2" w14:textId="77777777" w:rsidR="000B37BA" w:rsidRDefault="000B37BA" w:rsidP="0076736B">
      <w:pPr>
        <w:textAlignment w:val="auto"/>
        <w:rPr>
          <w:rFonts w:eastAsiaTheme="minorEastAsia"/>
          <w:lang w:eastAsia="zh-CN"/>
        </w:rPr>
      </w:pPr>
      <w:r>
        <w:rPr>
          <w:rFonts w:eastAsiaTheme="minorEastAsia"/>
          <w:lang w:eastAsia="zh-CN"/>
        </w:rPr>
        <w:t xml:space="preserve">According to [1], one opinion is that </w:t>
      </w:r>
      <w:r w:rsidR="007146D0">
        <w:rPr>
          <w:rFonts w:eastAsiaTheme="minorEastAsia"/>
          <w:lang w:eastAsia="zh-CN"/>
        </w:rPr>
        <w:t>D1 (UL PDCP packet average delay in the UE) and D2.4(average PDCP re-ordering delay) in the two paths are the same</w:t>
      </w:r>
      <w:r>
        <w:rPr>
          <w:rFonts w:eastAsiaTheme="minorEastAsia"/>
          <w:lang w:eastAsia="zh-CN"/>
        </w:rPr>
        <w:t xml:space="preserve">, and </w:t>
      </w:r>
      <w:r w:rsidR="007146D0">
        <w:rPr>
          <w:rFonts w:eastAsiaTheme="minorEastAsia"/>
          <w:lang w:eastAsia="zh-CN"/>
        </w:rPr>
        <w:t>the D2.1(</w:t>
      </w:r>
      <w:r w:rsidR="007146D0" w:rsidRPr="00B1066C">
        <w:rPr>
          <w:lang w:eastAsia="zh-CN"/>
        </w:rPr>
        <w:t>average over-the-air interface packet delay</w:t>
      </w:r>
      <w:r w:rsidR="007146D0">
        <w:rPr>
          <w:rFonts w:eastAsiaTheme="minorEastAsia"/>
          <w:lang w:eastAsia="zh-CN"/>
        </w:rPr>
        <w:t>) and D2.2(</w:t>
      </w:r>
      <w:r w:rsidR="007146D0" w:rsidRPr="00B1066C">
        <w:rPr>
          <w:lang w:eastAsia="zh-CN"/>
        </w:rPr>
        <w:t>average RLC packet delay</w:t>
      </w:r>
      <w:r w:rsidR="007146D0">
        <w:rPr>
          <w:rFonts w:eastAsiaTheme="minorEastAsia"/>
          <w:lang w:eastAsia="zh-CN"/>
        </w:rPr>
        <w:t>) are the different.</w:t>
      </w:r>
    </w:p>
    <w:p w14:paraId="4D0B2F4C" w14:textId="77777777" w:rsidR="000B37BA" w:rsidRDefault="007146D0" w:rsidP="0076736B">
      <w:pPr>
        <w:textAlignment w:val="auto"/>
        <w:rPr>
          <w:rFonts w:eastAsiaTheme="minorEastAsia"/>
          <w:lang w:eastAsia="zh-CN"/>
        </w:rPr>
      </w:pPr>
      <w:r>
        <w:rPr>
          <w:rFonts w:eastAsiaTheme="minorEastAsia"/>
          <w:lang w:eastAsia="zh-CN"/>
        </w:rPr>
        <w:t xml:space="preserve">The D2.1 is defined as </w:t>
      </w:r>
      <w:r w:rsidRPr="00B1066C">
        <w:rPr>
          <w:lang w:eastAsia="zh-CN"/>
        </w:rPr>
        <w:t>the average (arithmetic mean) time it takes to successfully receive a transport block from the time of UL transmission indicated in scheduling grant</w:t>
      </w:r>
      <w:r w:rsidR="000B37BA">
        <w:rPr>
          <w:lang w:eastAsia="zh-CN"/>
        </w:rPr>
        <w:t>,</w:t>
      </w:r>
      <w:r>
        <w:rPr>
          <w:lang w:eastAsia="zh-CN"/>
        </w:rPr>
        <w:t xml:space="preserve"> and the D2.2 is defined as </w:t>
      </w:r>
      <w:r w:rsidRPr="007146D0">
        <w:rPr>
          <w:rFonts w:eastAsiaTheme="minorEastAsia"/>
          <w:lang w:eastAsia="zh-CN"/>
        </w:rPr>
        <w:t>the average (arithmetic mean) time it takes from the RLC PDU including the first part of an RLC SDU is received to the RLC SDU is sent to PDCP or CU-UP for split gNB</w:t>
      </w:r>
      <w:r w:rsidR="000B37BA">
        <w:rPr>
          <w:rFonts w:eastAsiaTheme="minorEastAsia"/>
          <w:lang w:eastAsia="zh-CN"/>
        </w:rPr>
        <w:t>.</w:t>
      </w:r>
    </w:p>
    <w:p w14:paraId="29D1BC64" w14:textId="46271572" w:rsidR="007146D0" w:rsidRDefault="007146D0" w:rsidP="0076736B">
      <w:pPr>
        <w:textAlignment w:val="auto"/>
        <w:rPr>
          <w:rFonts w:eastAsiaTheme="minorEastAsia"/>
          <w:lang w:eastAsia="zh-CN"/>
        </w:rPr>
      </w:pPr>
      <w:r>
        <w:rPr>
          <w:rFonts w:eastAsiaTheme="minorEastAsia"/>
          <w:lang w:eastAsia="zh-CN"/>
        </w:rPr>
        <w:t xml:space="preserve">In our understanding, the D2.1 </w:t>
      </w:r>
      <w:r w:rsidR="00DB0F0E">
        <w:rPr>
          <w:rFonts w:eastAsiaTheme="minorEastAsia"/>
          <w:lang w:eastAsia="zh-CN"/>
        </w:rPr>
        <w:t xml:space="preserve">is </w:t>
      </w:r>
      <w:r w:rsidR="00DD313A">
        <w:rPr>
          <w:rFonts w:eastAsiaTheme="minorEastAsia"/>
          <w:lang w:eastAsia="zh-CN"/>
        </w:rPr>
        <w:t xml:space="preserve">mainly </w:t>
      </w:r>
      <w:r w:rsidR="00DB0F0E">
        <w:rPr>
          <w:rFonts w:eastAsiaTheme="minorEastAsia"/>
          <w:lang w:eastAsia="zh-CN"/>
        </w:rPr>
        <w:t xml:space="preserve">impacted by the </w:t>
      </w:r>
      <w:r>
        <w:rPr>
          <w:rFonts w:eastAsiaTheme="minorEastAsia"/>
          <w:lang w:eastAsia="zh-CN"/>
        </w:rPr>
        <w:t xml:space="preserve">re-transmission and the D2.2 </w:t>
      </w:r>
      <w:r w:rsidR="00DB0F0E">
        <w:rPr>
          <w:rFonts w:eastAsiaTheme="minorEastAsia"/>
          <w:lang w:eastAsia="zh-CN"/>
        </w:rPr>
        <w:t>is</w:t>
      </w:r>
      <w:r w:rsidR="00DD313A">
        <w:rPr>
          <w:rFonts w:eastAsiaTheme="minorEastAsia"/>
          <w:lang w:eastAsia="zh-CN"/>
        </w:rPr>
        <w:t xml:space="preserve"> mainly</w:t>
      </w:r>
      <w:r w:rsidR="00DB0F0E">
        <w:rPr>
          <w:rFonts w:eastAsiaTheme="minorEastAsia"/>
          <w:lang w:eastAsia="zh-CN"/>
        </w:rPr>
        <w:t xml:space="preserve"> impacted by the segment. We think the re-transmission and segment will </w:t>
      </w:r>
      <w:r w:rsidR="00DD313A">
        <w:rPr>
          <w:rFonts w:eastAsiaTheme="minorEastAsia"/>
          <w:lang w:eastAsia="zh-CN"/>
        </w:rPr>
        <w:t>also</w:t>
      </w:r>
      <w:r w:rsidR="000B37BA">
        <w:rPr>
          <w:rFonts w:eastAsiaTheme="minorEastAsia"/>
          <w:lang w:eastAsia="zh-CN"/>
        </w:rPr>
        <w:t xml:space="preserve"> have some impacts on </w:t>
      </w:r>
      <w:r w:rsidR="00DB0F0E">
        <w:rPr>
          <w:rFonts w:eastAsiaTheme="minorEastAsia"/>
          <w:lang w:eastAsia="zh-CN"/>
        </w:rPr>
        <w:t>the transmission time of the PDCP PDU</w:t>
      </w:r>
      <w:r w:rsidR="00E970AA">
        <w:rPr>
          <w:rFonts w:eastAsiaTheme="minorEastAsia"/>
          <w:lang w:eastAsia="zh-CN"/>
        </w:rPr>
        <w:t xml:space="preserve">. </w:t>
      </w:r>
      <w:r w:rsidR="00E3458B">
        <w:rPr>
          <w:rFonts w:eastAsiaTheme="minorEastAsia" w:hint="eastAsia"/>
          <w:lang w:eastAsia="zh-CN"/>
        </w:rPr>
        <w:t>Therefore</w:t>
      </w:r>
      <w:r w:rsidR="001472ED">
        <w:rPr>
          <w:rFonts w:eastAsiaTheme="minorEastAsia"/>
          <w:lang w:eastAsia="zh-CN"/>
        </w:rPr>
        <w:t>, with the assumption that D2.1 and D2.2 are different in the two paths, it will be strange to assume</w:t>
      </w:r>
      <w:r>
        <w:rPr>
          <w:rFonts w:eastAsiaTheme="minorEastAsia"/>
          <w:lang w:eastAsia="zh-CN"/>
        </w:rPr>
        <w:t xml:space="preserve"> D</w:t>
      </w:r>
      <w:r w:rsidR="00DB0F0E">
        <w:rPr>
          <w:rFonts w:eastAsiaTheme="minorEastAsia"/>
          <w:lang w:eastAsia="zh-CN"/>
        </w:rPr>
        <w:t>1 and D2.4 are</w:t>
      </w:r>
      <w:r w:rsidR="001472ED">
        <w:rPr>
          <w:rFonts w:eastAsiaTheme="minorEastAsia"/>
          <w:lang w:eastAsia="zh-CN"/>
        </w:rPr>
        <w:t xml:space="preserve"> exactly the same in the two paths.</w:t>
      </w:r>
    </w:p>
    <w:p w14:paraId="437A7E22" w14:textId="77777777" w:rsidR="00165083" w:rsidRDefault="00165083" w:rsidP="0076736B">
      <w:pPr>
        <w:textAlignment w:val="auto"/>
        <w:rPr>
          <w:rFonts w:eastAsiaTheme="minorEastAsia"/>
          <w:lang w:eastAsia="zh-CN"/>
        </w:rPr>
      </w:pPr>
    </w:p>
    <w:p w14:paraId="22A4FB6B" w14:textId="5A318682" w:rsidR="003C7CDC" w:rsidRPr="000B37BA" w:rsidRDefault="003C7CDC" w:rsidP="0076736B">
      <w:pPr>
        <w:textAlignment w:val="auto"/>
        <w:rPr>
          <w:rFonts w:eastAsiaTheme="minorEastAsia"/>
          <w:lang w:eastAsia="zh-CN"/>
        </w:rPr>
      </w:pPr>
      <w:r w:rsidRPr="00D10B2A">
        <w:rPr>
          <w:rFonts w:eastAsiaTheme="minorEastAsia" w:hint="eastAsia"/>
          <w:b/>
          <w:u w:val="single"/>
          <w:lang w:eastAsia="zh-CN"/>
        </w:rPr>
        <w:t>F</w:t>
      </w:r>
      <w:r w:rsidRPr="00D10B2A">
        <w:rPr>
          <w:rFonts w:eastAsiaTheme="minorEastAsia"/>
          <w:b/>
          <w:u w:val="single"/>
          <w:lang w:eastAsia="zh-CN"/>
        </w:rPr>
        <w:t xml:space="preserve">or option </w:t>
      </w:r>
      <w:r>
        <w:rPr>
          <w:rFonts w:eastAsiaTheme="minorEastAsia"/>
          <w:b/>
          <w:u w:val="single"/>
          <w:lang w:eastAsia="zh-CN"/>
        </w:rPr>
        <w:t>2</w:t>
      </w:r>
      <w:r w:rsidRPr="00D10B2A">
        <w:rPr>
          <w:rFonts w:eastAsiaTheme="minorEastAsia"/>
          <w:b/>
          <w:u w:val="single"/>
          <w:lang w:eastAsia="zh-CN"/>
        </w:rPr>
        <w:t>:</w:t>
      </w:r>
    </w:p>
    <w:p w14:paraId="549EE3E5" w14:textId="02081CFA" w:rsidR="00A0508A" w:rsidRDefault="00A71849" w:rsidP="00E3458B">
      <w:pPr>
        <w:textAlignment w:val="auto"/>
        <w:rPr>
          <w:lang w:eastAsia="zh-TW"/>
        </w:rPr>
      </w:pPr>
      <w:r>
        <w:rPr>
          <w:rFonts w:eastAsiaTheme="minorEastAsia"/>
          <w:lang w:eastAsia="zh-CN"/>
        </w:rPr>
        <w:t xml:space="preserve">Option 2 </w:t>
      </w:r>
      <w:r w:rsidR="00F8379C">
        <w:rPr>
          <w:rFonts w:eastAsiaTheme="minorEastAsia"/>
          <w:lang w:eastAsia="zh-CN"/>
        </w:rPr>
        <w:t>will only</w:t>
      </w:r>
      <w:r>
        <w:rPr>
          <w:rFonts w:eastAsiaTheme="minorEastAsia"/>
          <w:lang w:eastAsia="zh-CN"/>
        </w:rPr>
        <w:t xml:space="preserve"> introduce one additional value for the D1 in the measurement report and </w:t>
      </w:r>
      <w:r w:rsidR="003C7CDC">
        <w:rPr>
          <w:rFonts w:eastAsiaTheme="minorEastAsia"/>
          <w:lang w:eastAsia="zh-CN"/>
        </w:rPr>
        <w:t xml:space="preserve">it </w:t>
      </w:r>
      <w:r>
        <w:rPr>
          <w:rFonts w:eastAsiaTheme="minorEastAsia"/>
          <w:lang w:eastAsia="zh-CN"/>
        </w:rPr>
        <w:t>does not have impacts on RAN3 specification</w:t>
      </w:r>
      <w:r w:rsidR="003C7CDC">
        <w:rPr>
          <w:rFonts w:eastAsiaTheme="minorEastAsia"/>
          <w:lang w:eastAsia="zh-CN"/>
        </w:rPr>
        <w:t>s</w:t>
      </w:r>
      <w:r>
        <w:rPr>
          <w:rFonts w:eastAsiaTheme="minorEastAsia"/>
          <w:lang w:eastAsia="zh-CN"/>
        </w:rPr>
        <w:t>.</w:t>
      </w:r>
      <w:r w:rsidR="00E3458B" w:rsidRPr="00E3458B">
        <w:t xml:space="preserve"> </w:t>
      </w:r>
      <w:r w:rsidR="003C7CDC">
        <w:t xml:space="preserve">One opinion is that </w:t>
      </w:r>
      <w:r w:rsidR="00A0508A" w:rsidRPr="003843D6">
        <w:rPr>
          <w:lang w:eastAsia="zh-TW"/>
        </w:rPr>
        <w:t xml:space="preserve">even if only the measurements related to the SN need to be collected, a management based OAM needs to contact both MN and SN. </w:t>
      </w:r>
      <w:r w:rsidR="003C7CDC">
        <w:rPr>
          <w:lang w:eastAsia="zh-TW"/>
        </w:rPr>
        <w:t xml:space="preserve">Our view is that </w:t>
      </w:r>
      <w:r w:rsidR="00A0508A">
        <w:rPr>
          <w:lang w:eastAsia="zh-TW"/>
        </w:rPr>
        <w:t xml:space="preserve">operators </w:t>
      </w:r>
      <w:r w:rsidR="003C7CDC">
        <w:rPr>
          <w:lang w:eastAsia="zh-TW"/>
        </w:rPr>
        <w:t xml:space="preserve">may </w:t>
      </w:r>
      <w:r w:rsidR="00A0508A">
        <w:rPr>
          <w:lang w:eastAsia="zh-TW"/>
        </w:rPr>
        <w:t>only want to know the whole delay of the DRB</w:t>
      </w:r>
      <w:r w:rsidR="003C7CDC">
        <w:rPr>
          <w:lang w:eastAsia="zh-TW"/>
        </w:rPr>
        <w:t xml:space="preserve">, and it is not only about </w:t>
      </w:r>
      <w:r w:rsidR="00A0508A">
        <w:rPr>
          <w:lang w:eastAsia="zh-TW"/>
        </w:rPr>
        <w:t>D1</w:t>
      </w:r>
      <w:r w:rsidR="003C7CDC">
        <w:rPr>
          <w:lang w:eastAsia="zh-TW"/>
        </w:rPr>
        <w:t xml:space="preserve"> measurement</w:t>
      </w:r>
      <w:r w:rsidR="00A0508A">
        <w:rPr>
          <w:lang w:eastAsia="zh-TW"/>
        </w:rPr>
        <w:t>.</w:t>
      </w:r>
    </w:p>
    <w:p w14:paraId="6F13B803" w14:textId="2C0F7F8D" w:rsidR="003C7CDC" w:rsidRDefault="003C7CDC" w:rsidP="00E3458B">
      <w:pPr>
        <w:textAlignment w:val="auto"/>
        <w:rPr>
          <w:lang w:eastAsia="zh-TW"/>
        </w:rPr>
      </w:pPr>
      <w:r>
        <w:rPr>
          <w:lang w:eastAsia="zh-TW"/>
        </w:rPr>
        <w:lastRenderedPageBreak/>
        <w:t>We think option 2 is straightforward, because f</w:t>
      </w:r>
      <w:r w:rsidRPr="003C7CDC">
        <w:rPr>
          <w:lang w:eastAsia="zh-TW"/>
        </w:rPr>
        <w:t>or the QoS monitoring, the node hosting the PDCP entity needs to calculate the whole delay results and send the whole delay results to the CN.</w:t>
      </w:r>
      <w:r>
        <w:rPr>
          <w:lang w:eastAsia="zh-TW"/>
        </w:rPr>
        <w:t xml:space="preserve"> </w:t>
      </w:r>
      <w:r w:rsidRPr="003E0D3F">
        <w:rPr>
          <w:rFonts w:eastAsiaTheme="minorEastAsia"/>
          <w:lang w:eastAsia="zh-CN"/>
        </w:rPr>
        <w:t>Meanwhile, the measurement requirement from the CN is configured per QoS flow. In 5GS, it is the node hosting the PDCP entity to decide the mapping of QoS flow to the DRB.</w:t>
      </w:r>
    </w:p>
    <w:p w14:paraId="4D45B139" w14:textId="7E602AC7" w:rsidR="00165083" w:rsidRDefault="00E3458B" w:rsidP="003C7CDC">
      <w:pPr>
        <w:textAlignment w:val="auto"/>
        <w:rPr>
          <w:lang w:eastAsia="zh-TW"/>
        </w:rPr>
      </w:pPr>
      <w:r w:rsidRPr="003C7CDC">
        <w:rPr>
          <w:rFonts w:eastAsiaTheme="minorEastAsia"/>
          <w:lang w:eastAsia="zh-CN"/>
        </w:rPr>
        <w:t>For the signalling based MDT, only the MN receives the MDT configuration from the CN</w:t>
      </w:r>
      <w:r w:rsidR="00165083" w:rsidRPr="003C7CDC">
        <w:rPr>
          <w:rFonts w:eastAsiaTheme="minorEastAsia"/>
          <w:lang w:eastAsia="zh-CN"/>
        </w:rPr>
        <w:t>, which means</w:t>
      </w:r>
      <w:r w:rsidRPr="003C7CDC">
        <w:rPr>
          <w:rFonts w:eastAsiaTheme="minorEastAsia"/>
          <w:lang w:eastAsia="zh-CN"/>
        </w:rPr>
        <w:t xml:space="preserve"> the MN need</w:t>
      </w:r>
      <w:r w:rsidR="00165083" w:rsidRPr="003C7CDC">
        <w:rPr>
          <w:rFonts w:eastAsiaTheme="minorEastAsia"/>
          <w:lang w:eastAsia="zh-CN"/>
        </w:rPr>
        <w:t>s</w:t>
      </w:r>
      <w:r w:rsidRPr="003C7CDC">
        <w:rPr>
          <w:rFonts w:eastAsiaTheme="minorEastAsia"/>
          <w:lang w:eastAsia="zh-CN"/>
        </w:rPr>
        <w:t xml:space="preserve"> to inform the SN to perform the measurement. For the management based MDT, RAN2 has agreed that the </w:t>
      </w:r>
      <w:r w:rsidRPr="00666E28">
        <w:rPr>
          <w:lang w:eastAsia="zh-TW"/>
        </w:rPr>
        <w:t xml:space="preserve">OAM provides the MDT configuration </w:t>
      </w:r>
      <w:r w:rsidR="003C7CDC">
        <w:rPr>
          <w:lang w:eastAsia="zh-TW"/>
        </w:rPr>
        <w:t>to both MN and SN independently, and i</w:t>
      </w:r>
      <w:r>
        <w:rPr>
          <w:lang w:eastAsia="zh-TW"/>
        </w:rPr>
        <w:t>f one node receives the M6 measurement configuration from the OAM, the node only needs to select the DRBs whose PDCP entities are in the same node to configure the D1 measurement.</w:t>
      </w:r>
      <w:r w:rsidR="003C7CDC">
        <w:rPr>
          <w:lang w:eastAsia="zh-TW"/>
        </w:rPr>
        <w:t xml:space="preserve"> </w:t>
      </w:r>
      <w:r>
        <w:rPr>
          <w:lang w:eastAsia="zh-TW"/>
        </w:rPr>
        <w:t>Therefore we think it does not conflict with the principl</w:t>
      </w:r>
      <w:r w:rsidR="003C7CDC">
        <w:rPr>
          <w:lang w:eastAsia="zh-TW"/>
        </w:rPr>
        <w:t>es of the management based MDT.</w:t>
      </w:r>
    </w:p>
    <w:p w14:paraId="389FDACE" w14:textId="17BCE92C" w:rsidR="00A71849" w:rsidRDefault="00A71849" w:rsidP="0076736B">
      <w:pPr>
        <w:textAlignment w:val="auto"/>
        <w:rPr>
          <w:rFonts w:eastAsiaTheme="minorEastAsia"/>
          <w:lang w:eastAsia="zh-CN"/>
        </w:rPr>
      </w:pPr>
    </w:p>
    <w:p w14:paraId="732F0D2A" w14:textId="0DCD3A16" w:rsidR="003C7CDC" w:rsidRPr="00E3458B" w:rsidRDefault="003C7CDC" w:rsidP="0076736B">
      <w:pPr>
        <w:textAlignment w:val="auto"/>
        <w:rPr>
          <w:rFonts w:eastAsiaTheme="minorEastAsia"/>
          <w:lang w:eastAsia="zh-CN"/>
        </w:rPr>
      </w:pPr>
      <w:r w:rsidRPr="00D10B2A">
        <w:rPr>
          <w:rFonts w:eastAsiaTheme="minorEastAsia" w:hint="eastAsia"/>
          <w:b/>
          <w:u w:val="single"/>
          <w:lang w:eastAsia="zh-CN"/>
        </w:rPr>
        <w:t>F</w:t>
      </w:r>
      <w:r w:rsidRPr="00D10B2A">
        <w:rPr>
          <w:rFonts w:eastAsiaTheme="minorEastAsia"/>
          <w:b/>
          <w:u w:val="single"/>
          <w:lang w:eastAsia="zh-CN"/>
        </w:rPr>
        <w:t xml:space="preserve">or option </w:t>
      </w:r>
      <w:r>
        <w:rPr>
          <w:rFonts w:eastAsiaTheme="minorEastAsia"/>
          <w:b/>
          <w:u w:val="single"/>
          <w:lang w:eastAsia="zh-CN"/>
        </w:rPr>
        <w:t>3</w:t>
      </w:r>
      <w:r w:rsidRPr="00D10B2A">
        <w:rPr>
          <w:rFonts w:eastAsiaTheme="minorEastAsia"/>
          <w:b/>
          <w:u w:val="single"/>
          <w:lang w:eastAsia="zh-CN"/>
        </w:rPr>
        <w:t>:</w:t>
      </w:r>
    </w:p>
    <w:p w14:paraId="50E31BA2" w14:textId="10256113" w:rsidR="005017BA" w:rsidRDefault="008E0D74" w:rsidP="0076736B">
      <w:pPr>
        <w:textAlignment w:val="auto"/>
      </w:pPr>
      <w:r>
        <w:t>Option 3</w:t>
      </w:r>
      <w:r w:rsidR="005017BA">
        <w:t xml:space="preserve"> requires </w:t>
      </w:r>
      <w:r w:rsidR="00A71849">
        <w:t xml:space="preserve">both the MN and SN send the D1 measurement command to the UE. </w:t>
      </w:r>
      <w:r>
        <w:t>Compared</w:t>
      </w:r>
      <w:r w:rsidR="008E0959">
        <w:t xml:space="preserve"> to </w:t>
      </w:r>
      <w:r w:rsidR="0071051F">
        <w:t>o</w:t>
      </w:r>
      <w:r>
        <w:t>ption 2</w:t>
      </w:r>
      <w:r w:rsidR="008E0959">
        <w:t>, option 3 need</w:t>
      </w:r>
      <w:r w:rsidR="00DD313A">
        <w:t>s</w:t>
      </w:r>
      <w:r w:rsidR="008E0959">
        <w:t xml:space="preserve"> the UE </w:t>
      </w:r>
      <w:r w:rsidR="005017BA">
        <w:t xml:space="preserve">to maintain 2 period timers </w:t>
      </w:r>
      <w:r w:rsidR="008E0959">
        <w:t xml:space="preserve">to measure </w:t>
      </w:r>
      <w:r w:rsidR="00872A9E">
        <w:t xml:space="preserve">the </w:t>
      </w:r>
      <w:r w:rsidR="005017BA">
        <w:t>two D1 values, which increases the complexities in UEs. Meanwhile, two independent configuration</w:t>
      </w:r>
      <w:r>
        <w:t>s and reportings of D1 will</w:t>
      </w:r>
      <w:r w:rsidR="005208D1">
        <w:t xml:space="preserve"> lead to extra signalling overhead</w:t>
      </w:r>
      <w:r w:rsidR="005017BA">
        <w:t>.</w:t>
      </w:r>
    </w:p>
    <w:p w14:paraId="09FC114E" w14:textId="22EF2B44" w:rsidR="009951C7" w:rsidRDefault="009951C7">
      <w:pPr>
        <w:pStyle w:val="ad"/>
        <w:numPr>
          <w:ilvl w:val="0"/>
          <w:numId w:val="12"/>
        </w:numPr>
        <w:ind w:firstLineChars="0"/>
        <w:textAlignment w:val="auto"/>
        <w:rPr>
          <w:rFonts w:eastAsiaTheme="minorEastAsia"/>
          <w:b/>
          <w:lang w:eastAsia="zh-CN"/>
        </w:rPr>
      </w:pPr>
      <w:r w:rsidRPr="00DD313A">
        <w:rPr>
          <w:b/>
          <w:lang w:eastAsia="zh-TW"/>
        </w:rPr>
        <w:t>For the QoS monitoring,</w:t>
      </w:r>
      <w:r w:rsidR="009D4618">
        <w:rPr>
          <w:b/>
          <w:lang w:eastAsia="zh-TW"/>
        </w:rPr>
        <w:t xml:space="preserve"> it is the node hosting the PDCP entity to </w:t>
      </w:r>
      <w:r w:rsidR="009D4618" w:rsidRPr="00DD313A">
        <w:rPr>
          <w:rFonts w:eastAsiaTheme="minorEastAsia"/>
          <w:b/>
          <w:lang w:eastAsia="zh-CN"/>
        </w:rPr>
        <w:t>calculate</w:t>
      </w:r>
      <w:r w:rsidR="009D4618">
        <w:rPr>
          <w:rFonts w:eastAsiaTheme="minorEastAsia"/>
          <w:lang w:eastAsia="zh-CN"/>
        </w:rPr>
        <w:t xml:space="preserve"> </w:t>
      </w:r>
      <w:r w:rsidR="009D4618" w:rsidRPr="00DD313A">
        <w:rPr>
          <w:rFonts w:eastAsiaTheme="minorEastAsia"/>
          <w:b/>
          <w:lang w:eastAsia="zh-CN"/>
        </w:rPr>
        <w:t>and forward the whole delay of DRB to the CN.</w:t>
      </w:r>
      <w:r w:rsidR="009D4618">
        <w:rPr>
          <w:rFonts w:eastAsiaTheme="minorEastAsia"/>
          <w:b/>
          <w:lang w:eastAsia="zh-CN"/>
        </w:rPr>
        <w:t xml:space="preserve"> Also it is the node hosting the PDCP entity to decide the mapping of QoS flow to the DRB. </w:t>
      </w:r>
      <w:r w:rsidR="00D04025">
        <w:rPr>
          <w:rFonts w:eastAsiaTheme="minorEastAsia"/>
          <w:b/>
          <w:lang w:eastAsia="zh-CN"/>
        </w:rPr>
        <w:t>Therefore it</w:t>
      </w:r>
      <w:r w:rsidRPr="00DD313A">
        <w:rPr>
          <w:b/>
          <w:lang w:eastAsia="zh-TW"/>
        </w:rPr>
        <w:t xml:space="preserve"> is </w:t>
      </w:r>
      <w:r w:rsidRPr="00DD313A">
        <w:rPr>
          <w:rFonts w:eastAsiaTheme="minorEastAsia"/>
          <w:b/>
          <w:lang w:eastAsia="zh-CN"/>
        </w:rPr>
        <w:t>straightforward that it is the node hosting the PDCP entity to configure the D1 measurement.</w:t>
      </w:r>
    </w:p>
    <w:p w14:paraId="71D6C387" w14:textId="1FE6018C" w:rsidR="000C599C" w:rsidRPr="00352759" w:rsidRDefault="009D4618">
      <w:pPr>
        <w:pStyle w:val="ad"/>
        <w:numPr>
          <w:ilvl w:val="0"/>
          <w:numId w:val="12"/>
        </w:numPr>
        <w:ind w:firstLineChars="0"/>
        <w:textAlignment w:val="auto"/>
        <w:rPr>
          <w:rFonts w:eastAsiaTheme="minorEastAsia"/>
          <w:b/>
          <w:lang w:eastAsia="zh-CN"/>
        </w:rPr>
      </w:pPr>
      <w:r w:rsidRPr="00D04025">
        <w:rPr>
          <w:b/>
          <w:lang w:eastAsia="zh-TW"/>
        </w:rPr>
        <w:t xml:space="preserve">For the signalling based </w:t>
      </w:r>
      <w:r w:rsidR="000A4F33" w:rsidRPr="00D04025">
        <w:rPr>
          <w:b/>
          <w:lang w:eastAsia="zh-TW"/>
        </w:rPr>
        <w:t xml:space="preserve">and management based MDT, </w:t>
      </w:r>
      <w:r w:rsidR="00D04025" w:rsidRPr="00D04025">
        <w:rPr>
          <w:b/>
          <w:lang w:eastAsia="zh-TW"/>
        </w:rPr>
        <w:t xml:space="preserve">the operators only want to know the whole delay of the DRB. The case that only the measurements related to the SN need to be collected is not </w:t>
      </w:r>
      <w:r w:rsidR="002F34DE">
        <w:rPr>
          <w:b/>
          <w:lang w:eastAsia="zh-TW"/>
        </w:rPr>
        <w:t>existing.</w:t>
      </w:r>
    </w:p>
    <w:p w14:paraId="39FD4F07" w14:textId="77777777" w:rsidR="00352759" w:rsidRDefault="00352759" w:rsidP="00352759">
      <w:pPr>
        <w:textAlignment w:val="auto"/>
        <w:rPr>
          <w:rFonts w:eastAsiaTheme="minorEastAsia"/>
          <w:b/>
          <w:lang w:eastAsia="zh-CN"/>
        </w:rPr>
      </w:pPr>
    </w:p>
    <w:p w14:paraId="0BBD68D1" w14:textId="5B05C744" w:rsidR="00323D0F" w:rsidRPr="00323D0F" w:rsidRDefault="00323D0F" w:rsidP="00352759">
      <w:pPr>
        <w:textAlignment w:val="auto"/>
      </w:pPr>
      <w:r w:rsidRPr="00323D0F">
        <w:rPr>
          <w:rFonts w:hint="eastAsia"/>
        </w:rPr>
        <w:t>I</w:t>
      </w:r>
      <w:r w:rsidRPr="00323D0F">
        <w:t>n summary</w:t>
      </w:r>
      <w:r>
        <w:t>, table 1 shows a comparison among three options.</w:t>
      </w:r>
    </w:p>
    <w:p w14:paraId="05161ECE" w14:textId="159B37E9" w:rsidR="00352759" w:rsidRPr="00352759" w:rsidRDefault="00352759" w:rsidP="00352759">
      <w:pPr>
        <w:jc w:val="center"/>
        <w:textAlignment w:val="auto"/>
        <w:rPr>
          <w:rFonts w:eastAsiaTheme="minorEastAsia"/>
          <w:b/>
          <w:lang w:eastAsia="zh-CN"/>
        </w:rPr>
      </w:pPr>
      <w:r w:rsidRPr="00352759">
        <w:rPr>
          <w:rFonts w:eastAsiaTheme="minorEastAsia" w:hint="eastAsia"/>
          <w:b/>
          <w:lang w:eastAsia="zh-CN"/>
        </w:rPr>
        <w:t>T</w:t>
      </w:r>
      <w:r w:rsidRPr="00352759">
        <w:rPr>
          <w:rFonts w:eastAsiaTheme="minorEastAsia"/>
          <w:b/>
          <w:lang w:eastAsia="zh-CN"/>
        </w:rPr>
        <w:t>able 1: Comparison among three options</w:t>
      </w:r>
    </w:p>
    <w:tbl>
      <w:tblPr>
        <w:tblStyle w:val="ac"/>
        <w:tblW w:w="0" w:type="auto"/>
        <w:tblLook w:val="04A0" w:firstRow="1" w:lastRow="0" w:firstColumn="1" w:lastColumn="0" w:noHBand="0" w:noVBand="1"/>
      </w:tblPr>
      <w:tblGrid>
        <w:gridCol w:w="1271"/>
        <w:gridCol w:w="1701"/>
        <w:gridCol w:w="3119"/>
        <w:gridCol w:w="3537"/>
      </w:tblGrid>
      <w:tr w:rsidR="00352759" w14:paraId="608B7F0C" w14:textId="77777777" w:rsidTr="00D51400">
        <w:tc>
          <w:tcPr>
            <w:tcW w:w="1271" w:type="dxa"/>
          </w:tcPr>
          <w:p w14:paraId="3E8185DD" w14:textId="2907E03E" w:rsidR="00352759" w:rsidRDefault="00352759" w:rsidP="00352759">
            <w:pPr>
              <w:textAlignment w:val="auto"/>
              <w:rPr>
                <w:rFonts w:eastAsiaTheme="minorEastAsia"/>
                <w:b/>
                <w:lang w:eastAsia="zh-CN"/>
              </w:rPr>
            </w:pPr>
            <w:r>
              <w:rPr>
                <w:rFonts w:eastAsiaTheme="minorEastAsia" w:hint="eastAsia"/>
                <w:b/>
                <w:lang w:eastAsia="zh-CN"/>
              </w:rPr>
              <w:t>O</w:t>
            </w:r>
            <w:r>
              <w:rPr>
                <w:rFonts w:eastAsiaTheme="minorEastAsia"/>
                <w:b/>
                <w:lang w:eastAsia="zh-CN"/>
              </w:rPr>
              <w:t>ption</w:t>
            </w:r>
          </w:p>
        </w:tc>
        <w:tc>
          <w:tcPr>
            <w:tcW w:w="1701" w:type="dxa"/>
          </w:tcPr>
          <w:p w14:paraId="09F9398B" w14:textId="6A7A83B8" w:rsidR="00352759" w:rsidRDefault="00352759" w:rsidP="00352759">
            <w:pPr>
              <w:textAlignment w:val="auto"/>
              <w:rPr>
                <w:rFonts w:eastAsiaTheme="minorEastAsia"/>
                <w:b/>
                <w:lang w:eastAsia="zh-CN"/>
              </w:rPr>
            </w:pPr>
            <w:r>
              <w:rPr>
                <w:rFonts w:eastAsiaTheme="minorEastAsia"/>
                <w:b/>
                <w:lang w:eastAsia="zh-CN"/>
              </w:rPr>
              <w:t>Spec impacts</w:t>
            </w:r>
          </w:p>
        </w:tc>
        <w:tc>
          <w:tcPr>
            <w:tcW w:w="3119" w:type="dxa"/>
          </w:tcPr>
          <w:p w14:paraId="39213D33" w14:textId="58DE8505" w:rsidR="00352759" w:rsidRDefault="00352759" w:rsidP="00352759">
            <w:pPr>
              <w:textAlignment w:val="auto"/>
              <w:rPr>
                <w:rFonts w:eastAsiaTheme="minorEastAsia"/>
                <w:b/>
                <w:lang w:eastAsia="zh-CN"/>
              </w:rPr>
            </w:pPr>
            <w:r>
              <w:rPr>
                <w:rFonts w:eastAsiaTheme="minorEastAsia" w:hint="eastAsia"/>
                <w:b/>
                <w:lang w:eastAsia="zh-CN"/>
              </w:rPr>
              <w:t>P</w:t>
            </w:r>
            <w:r>
              <w:rPr>
                <w:rFonts w:eastAsiaTheme="minorEastAsia"/>
                <w:b/>
                <w:lang w:eastAsia="zh-CN"/>
              </w:rPr>
              <w:t>ros</w:t>
            </w:r>
          </w:p>
        </w:tc>
        <w:tc>
          <w:tcPr>
            <w:tcW w:w="3537" w:type="dxa"/>
          </w:tcPr>
          <w:p w14:paraId="4B358DBE" w14:textId="58C6C195" w:rsidR="00352759" w:rsidRDefault="00352759" w:rsidP="00352759">
            <w:pPr>
              <w:textAlignment w:val="auto"/>
              <w:rPr>
                <w:rFonts w:eastAsiaTheme="minorEastAsia"/>
                <w:b/>
                <w:lang w:eastAsia="zh-CN"/>
              </w:rPr>
            </w:pPr>
            <w:r>
              <w:rPr>
                <w:rFonts w:eastAsiaTheme="minorEastAsia" w:hint="eastAsia"/>
                <w:b/>
                <w:lang w:eastAsia="zh-CN"/>
              </w:rPr>
              <w:t>C</w:t>
            </w:r>
            <w:r>
              <w:rPr>
                <w:rFonts w:eastAsiaTheme="minorEastAsia"/>
                <w:b/>
                <w:lang w:eastAsia="zh-CN"/>
              </w:rPr>
              <w:t>ons</w:t>
            </w:r>
          </w:p>
        </w:tc>
      </w:tr>
      <w:tr w:rsidR="00352759" w14:paraId="0A2A0B9B" w14:textId="77777777" w:rsidTr="00D51400">
        <w:tc>
          <w:tcPr>
            <w:tcW w:w="1271" w:type="dxa"/>
          </w:tcPr>
          <w:p w14:paraId="6295E512" w14:textId="1D0C051C" w:rsidR="00352759" w:rsidRPr="00D51400" w:rsidRDefault="00D51400" w:rsidP="00352759">
            <w:pPr>
              <w:textAlignment w:val="auto"/>
              <w:rPr>
                <w:rFonts w:eastAsiaTheme="minorEastAsia"/>
                <w:lang w:eastAsia="zh-CN"/>
              </w:rPr>
            </w:pPr>
            <w:r w:rsidRPr="00D51400">
              <w:rPr>
                <w:rFonts w:eastAsiaTheme="minorEastAsia" w:hint="eastAsia"/>
                <w:lang w:eastAsia="zh-CN"/>
              </w:rPr>
              <w:t>O</w:t>
            </w:r>
            <w:r w:rsidRPr="00D51400">
              <w:rPr>
                <w:rFonts w:eastAsiaTheme="minorEastAsia"/>
                <w:lang w:eastAsia="zh-CN"/>
              </w:rPr>
              <w:t>ption 1</w:t>
            </w:r>
          </w:p>
        </w:tc>
        <w:tc>
          <w:tcPr>
            <w:tcW w:w="1701" w:type="dxa"/>
          </w:tcPr>
          <w:p w14:paraId="2B81CB17" w14:textId="67DB7918" w:rsidR="00352759" w:rsidRPr="00D51400" w:rsidRDefault="00D51400" w:rsidP="00352759">
            <w:pPr>
              <w:textAlignment w:val="auto"/>
              <w:rPr>
                <w:rFonts w:eastAsiaTheme="minorEastAsia"/>
                <w:lang w:eastAsia="zh-CN"/>
              </w:rPr>
            </w:pPr>
            <w:r w:rsidRPr="00D51400">
              <w:rPr>
                <w:rFonts w:eastAsiaTheme="minorEastAsia"/>
                <w:lang w:eastAsia="zh-CN"/>
              </w:rPr>
              <w:t>Almost no</w:t>
            </w:r>
          </w:p>
        </w:tc>
        <w:tc>
          <w:tcPr>
            <w:tcW w:w="3119" w:type="dxa"/>
          </w:tcPr>
          <w:p w14:paraId="2D590C3F" w14:textId="7ABB6F22" w:rsidR="00352759" w:rsidRPr="00D51400" w:rsidRDefault="00D51400" w:rsidP="00352759">
            <w:pPr>
              <w:textAlignment w:val="auto"/>
              <w:rPr>
                <w:rFonts w:eastAsiaTheme="minorEastAsia"/>
                <w:lang w:eastAsia="zh-CN"/>
              </w:rPr>
            </w:pPr>
            <w:r w:rsidRPr="00D51400">
              <w:rPr>
                <w:rFonts w:eastAsiaTheme="minorEastAsia" w:hint="eastAsia"/>
                <w:lang w:eastAsia="zh-CN"/>
              </w:rPr>
              <w:t>S</w:t>
            </w:r>
            <w:r w:rsidRPr="00D51400">
              <w:rPr>
                <w:rFonts w:eastAsiaTheme="minorEastAsia"/>
                <w:lang w:eastAsia="zh-CN"/>
              </w:rPr>
              <w:t>imple</w:t>
            </w:r>
          </w:p>
        </w:tc>
        <w:tc>
          <w:tcPr>
            <w:tcW w:w="3537" w:type="dxa"/>
          </w:tcPr>
          <w:p w14:paraId="4C378D06" w14:textId="4F44C5AF" w:rsidR="00352759" w:rsidRPr="00D51400" w:rsidRDefault="00D51400" w:rsidP="00D51400">
            <w:pPr>
              <w:textAlignment w:val="auto"/>
              <w:rPr>
                <w:rFonts w:eastAsiaTheme="minorEastAsia"/>
                <w:lang w:eastAsia="zh-CN"/>
              </w:rPr>
            </w:pPr>
            <w:r>
              <w:rPr>
                <w:rFonts w:eastAsiaTheme="minorEastAsia"/>
                <w:lang w:eastAsia="zh-CN"/>
              </w:rPr>
              <w:t>It cannot</w:t>
            </w:r>
            <w:r w:rsidRPr="00D51400">
              <w:rPr>
                <w:rFonts w:eastAsiaTheme="minorEastAsia"/>
                <w:lang w:eastAsia="zh-CN"/>
              </w:rPr>
              <w:t xml:space="preserve"> reflect the delay difference between two paths.</w:t>
            </w:r>
          </w:p>
        </w:tc>
      </w:tr>
      <w:tr w:rsidR="00352759" w14:paraId="428DFB6F" w14:textId="77777777" w:rsidTr="00D51400">
        <w:tc>
          <w:tcPr>
            <w:tcW w:w="1271" w:type="dxa"/>
          </w:tcPr>
          <w:p w14:paraId="0A0BE66B" w14:textId="26E918CD" w:rsidR="00352759" w:rsidRPr="00D51400" w:rsidRDefault="00D51400" w:rsidP="00352759">
            <w:pPr>
              <w:textAlignment w:val="auto"/>
              <w:rPr>
                <w:rFonts w:eastAsiaTheme="minorEastAsia"/>
                <w:lang w:eastAsia="zh-CN"/>
              </w:rPr>
            </w:pPr>
            <w:r w:rsidRPr="00D51400">
              <w:rPr>
                <w:rFonts w:eastAsiaTheme="minorEastAsia" w:hint="eastAsia"/>
                <w:lang w:eastAsia="zh-CN"/>
              </w:rPr>
              <w:t>O</w:t>
            </w:r>
            <w:r w:rsidRPr="00D51400">
              <w:rPr>
                <w:rFonts w:eastAsiaTheme="minorEastAsia"/>
                <w:lang w:eastAsia="zh-CN"/>
              </w:rPr>
              <w:t>ption 2</w:t>
            </w:r>
          </w:p>
        </w:tc>
        <w:tc>
          <w:tcPr>
            <w:tcW w:w="1701" w:type="dxa"/>
          </w:tcPr>
          <w:p w14:paraId="059357B0" w14:textId="7CBC6118" w:rsidR="00352759" w:rsidRPr="00D51400" w:rsidRDefault="00D51400" w:rsidP="00352759">
            <w:pPr>
              <w:textAlignment w:val="auto"/>
              <w:rPr>
                <w:rFonts w:eastAsiaTheme="minorEastAsia"/>
                <w:lang w:eastAsia="zh-CN"/>
              </w:rPr>
            </w:pPr>
            <w:r>
              <w:rPr>
                <w:rFonts w:eastAsiaTheme="minorEastAsia" w:hint="eastAsia"/>
                <w:lang w:eastAsia="zh-CN"/>
              </w:rPr>
              <w:t>M</w:t>
            </w:r>
            <w:r>
              <w:rPr>
                <w:rFonts w:eastAsiaTheme="minorEastAsia"/>
                <w:lang w:eastAsia="zh-CN"/>
              </w:rPr>
              <w:t>ainly RAN2 impacts</w:t>
            </w:r>
          </w:p>
        </w:tc>
        <w:tc>
          <w:tcPr>
            <w:tcW w:w="3119" w:type="dxa"/>
          </w:tcPr>
          <w:p w14:paraId="0097B2FD" w14:textId="50B55A78" w:rsidR="00352759" w:rsidRPr="00D51400" w:rsidRDefault="00D51400" w:rsidP="00352759">
            <w:pPr>
              <w:textAlignment w:val="auto"/>
              <w:rPr>
                <w:rFonts w:eastAsiaTheme="minorEastAsia"/>
                <w:lang w:eastAsia="zh-CN"/>
              </w:rPr>
            </w:pPr>
            <w:r>
              <w:rPr>
                <w:rFonts w:eastAsiaTheme="minorEastAsia"/>
                <w:lang w:eastAsia="zh-CN"/>
              </w:rPr>
              <w:t>Few signallings in Uu and X2/Xn</w:t>
            </w:r>
          </w:p>
        </w:tc>
        <w:tc>
          <w:tcPr>
            <w:tcW w:w="3537" w:type="dxa"/>
          </w:tcPr>
          <w:p w14:paraId="56BA424A" w14:textId="744D7712" w:rsidR="00352759" w:rsidRPr="00D51400" w:rsidRDefault="00D51400" w:rsidP="00352759">
            <w:pPr>
              <w:textAlignment w:val="auto"/>
              <w:rPr>
                <w:rFonts w:eastAsiaTheme="minorEastAsia"/>
                <w:lang w:eastAsia="zh-CN"/>
              </w:rPr>
            </w:pPr>
            <w:r>
              <w:rPr>
                <w:rFonts w:eastAsiaTheme="minorEastAsia" w:hint="eastAsia"/>
                <w:lang w:eastAsia="zh-CN"/>
              </w:rPr>
              <w:t>S</w:t>
            </w:r>
            <w:r>
              <w:rPr>
                <w:rFonts w:eastAsiaTheme="minorEastAsia"/>
                <w:lang w:eastAsia="zh-CN"/>
              </w:rPr>
              <w:t>ome concerns during [1], and we have provided some feedbacks above</w:t>
            </w:r>
            <w:r w:rsidR="00323D0F">
              <w:rPr>
                <w:rFonts w:eastAsiaTheme="minorEastAsia"/>
                <w:lang w:eastAsia="zh-CN"/>
              </w:rPr>
              <w:t>.</w:t>
            </w:r>
          </w:p>
        </w:tc>
      </w:tr>
      <w:tr w:rsidR="00D51400" w14:paraId="6D9EA938" w14:textId="77777777" w:rsidTr="00D51400">
        <w:tc>
          <w:tcPr>
            <w:tcW w:w="1271" w:type="dxa"/>
          </w:tcPr>
          <w:p w14:paraId="59F50C49" w14:textId="4717AC31" w:rsidR="00D51400" w:rsidRPr="00D51400" w:rsidRDefault="00D51400" w:rsidP="00352759">
            <w:pPr>
              <w:textAlignment w:val="auto"/>
              <w:rPr>
                <w:rFonts w:eastAsiaTheme="minorEastAsia"/>
                <w:lang w:eastAsia="zh-CN"/>
              </w:rPr>
            </w:pPr>
            <w:r w:rsidRPr="00D51400">
              <w:rPr>
                <w:rFonts w:eastAsiaTheme="minorEastAsia" w:hint="eastAsia"/>
                <w:lang w:eastAsia="zh-CN"/>
              </w:rPr>
              <w:t>O</w:t>
            </w:r>
            <w:r w:rsidRPr="00D51400">
              <w:rPr>
                <w:rFonts w:eastAsiaTheme="minorEastAsia"/>
                <w:lang w:eastAsia="zh-CN"/>
              </w:rPr>
              <w:t>ption 3</w:t>
            </w:r>
          </w:p>
        </w:tc>
        <w:tc>
          <w:tcPr>
            <w:tcW w:w="1701" w:type="dxa"/>
          </w:tcPr>
          <w:p w14:paraId="28E51F9E" w14:textId="51883058" w:rsidR="00D51400" w:rsidRPr="00D51400" w:rsidRDefault="00D51400" w:rsidP="00352759">
            <w:pPr>
              <w:textAlignment w:val="auto"/>
              <w:rPr>
                <w:rFonts w:eastAsiaTheme="minorEastAsia"/>
                <w:lang w:eastAsia="zh-CN"/>
              </w:rPr>
            </w:pPr>
            <w:r>
              <w:rPr>
                <w:rFonts w:eastAsiaTheme="minorEastAsia"/>
                <w:lang w:eastAsia="zh-CN"/>
              </w:rPr>
              <w:t xml:space="preserve">Both MN and SN are to configue </w:t>
            </w:r>
            <w:r>
              <w:rPr>
                <w:rFonts w:eastAsiaTheme="minorEastAsia"/>
                <w:lang w:eastAsia="zh-CN"/>
              </w:rPr>
              <w:lastRenderedPageBreak/>
              <w:t>and collect UE reports</w:t>
            </w:r>
          </w:p>
        </w:tc>
        <w:tc>
          <w:tcPr>
            <w:tcW w:w="3119" w:type="dxa"/>
          </w:tcPr>
          <w:p w14:paraId="78FAB4BB" w14:textId="186218F0" w:rsidR="00323D0F" w:rsidRPr="00D51400" w:rsidRDefault="00323D0F" w:rsidP="00352759">
            <w:pPr>
              <w:textAlignment w:val="auto"/>
              <w:rPr>
                <w:rFonts w:eastAsiaTheme="minorEastAsia"/>
                <w:lang w:eastAsia="zh-CN"/>
              </w:rPr>
            </w:pPr>
            <w:r w:rsidRPr="00323D0F">
              <w:rPr>
                <w:rFonts w:eastAsiaTheme="minorEastAsia"/>
                <w:lang w:eastAsia="zh-CN"/>
              </w:rPr>
              <w:lastRenderedPageBreak/>
              <w:t xml:space="preserve">This allows for SN to collect all the measurements assocaited to SN and </w:t>
            </w:r>
            <w:r w:rsidRPr="00323D0F">
              <w:rPr>
                <w:rFonts w:eastAsiaTheme="minorEastAsia"/>
                <w:lang w:eastAsia="zh-CN"/>
              </w:rPr>
              <w:lastRenderedPageBreak/>
              <w:t>MN to collect all the measurements associated to MN.</w:t>
            </w:r>
          </w:p>
        </w:tc>
        <w:tc>
          <w:tcPr>
            <w:tcW w:w="3537" w:type="dxa"/>
          </w:tcPr>
          <w:p w14:paraId="44F45CF3" w14:textId="5ADDD83C" w:rsidR="00D51400" w:rsidRPr="00323D0F" w:rsidRDefault="00323D0F" w:rsidP="00352759">
            <w:pPr>
              <w:textAlignment w:val="auto"/>
              <w:rPr>
                <w:rFonts w:eastAsiaTheme="minorEastAsia"/>
                <w:lang w:eastAsia="zh-CN"/>
              </w:rPr>
            </w:pPr>
            <w:r>
              <w:rPr>
                <w:rFonts w:eastAsiaTheme="minorEastAsia" w:hint="eastAsia"/>
                <w:lang w:eastAsia="zh-CN"/>
              </w:rPr>
              <w:lastRenderedPageBreak/>
              <w:t>S</w:t>
            </w:r>
            <w:r>
              <w:rPr>
                <w:rFonts w:eastAsiaTheme="minorEastAsia"/>
                <w:lang w:eastAsia="zh-CN"/>
              </w:rPr>
              <w:t>ome singalling impacts in Uu and X2/Xn.</w:t>
            </w:r>
          </w:p>
        </w:tc>
      </w:tr>
    </w:tbl>
    <w:p w14:paraId="0E2D5AEA" w14:textId="77777777" w:rsidR="00D04025" w:rsidRPr="009951C7" w:rsidRDefault="00D04025" w:rsidP="0076736B">
      <w:pPr>
        <w:textAlignment w:val="auto"/>
      </w:pPr>
    </w:p>
    <w:p w14:paraId="26595D10" w14:textId="0D88BB1B" w:rsidR="005017BA" w:rsidRPr="00DD313A" w:rsidRDefault="005017BA" w:rsidP="005017BA">
      <w:pPr>
        <w:numPr>
          <w:ilvl w:val="0"/>
          <w:numId w:val="3"/>
        </w:numPr>
        <w:rPr>
          <w:rFonts w:eastAsia="宋体"/>
          <w:b/>
          <w:lang w:eastAsia="zh-CN"/>
        </w:rPr>
      </w:pPr>
      <w:r>
        <w:t xml:space="preserve"> </w:t>
      </w:r>
      <w:r w:rsidRPr="00DD313A">
        <w:rPr>
          <w:b/>
        </w:rPr>
        <w:t xml:space="preserve">For </w:t>
      </w:r>
      <w:r w:rsidR="00D04025">
        <w:rPr>
          <w:b/>
        </w:rPr>
        <w:t xml:space="preserve">the D1 measurement of </w:t>
      </w:r>
      <w:r w:rsidRPr="00DD313A">
        <w:rPr>
          <w:b/>
        </w:rPr>
        <w:t xml:space="preserve">split bearer (i.e. MN terminated split bearer, SN terminated split bearer), </w:t>
      </w:r>
      <w:r w:rsidR="00CB518C">
        <w:rPr>
          <w:b/>
        </w:rPr>
        <w:t>it is proposed to adopt o</w:t>
      </w:r>
      <w:r w:rsidR="008E0D74">
        <w:rPr>
          <w:b/>
        </w:rPr>
        <w:t>ption 2</w:t>
      </w:r>
      <w:r w:rsidRPr="00DD313A">
        <w:rPr>
          <w:b/>
        </w:rPr>
        <w:t>.</w:t>
      </w:r>
    </w:p>
    <w:p w14:paraId="3909554B" w14:textId="77777777" w:rsidR="00CB518C" w:rsidRPr="00CB518C" w:rsidRDefault="00CB518C" w:rsidP="00DD313A"/>
    <w:p w14:paraId="5C835A92" w14:textId="46DFD214" w:rsidR="003334A5" w:rsidRDefault="00CB518C" w:rsidP="00DD313A">
      <w:r>
        <w:t xml:space="preserve">Also in [1], there are some discussion on D1 configuration for </w:t>
      </w:r>
      <w:r w:rsidR="003334A5" w:rsidRPr="00DD313A">
        <w:t>the MN terminated SCG bearer and SN terminated MCG bearer</w:t>
      </w:r>
      <w:r>
        <w:t>. T</w:t>
      </w:r>
      <w:r w:rsidR="003334A5">
        <w:t>here are two Alts:</w:t>
      </w:r>
    </w:p>
    <w:p w14:paraId="72574D9B" w14:textId="09271438" w:rsidR="003334A5" w:rsidRPr="00DD313A" w:rsidRDefault="003334A5" w:rsidP="0071051F">
      <w:pPr>
        <w:pStyle w:val="ad"/>
        <w:numPr>
          <w:ilvl w:val="0"/>
          <w:numId w:val="20"/>
        </w:numPr>
        <w:ind w:firstLineChars="0"/>
      </w:pPr>
      <w:r w:rsidRPr="00DD313A">
        <w:t>Alt 1: The terminated node, e.g., MN in case of MN terminated SCG bearer,</w:t>
      </w:r>
      <w:r w:rsidR="00763A31">
        <w:t xml:space="preserve"> </w:t>
      </w:r>
      <w:r w:rsidRPr="00DD313A">
        <w:t>con</w:t>
      </w:r>
      <w:r w:rsidR="0071051F">
        <w:t>figures the configuration to UE</w:t>
      </w:r>
    </w:p>
    <w:p w14:paraId="54A25BD4" w14:textId="0C173FCB" w:rsidR="003334A5" w:rsidRDefault="003334A5" w:rsidP="0071051F">
      <w:pPr>
        <w:pStyle w:val="ad"/>
        <w:numPr>
          <w:ilvl w:val="0"/>
          <w:numId w:val="20"/>
        </w:numPr>
        <w:ind w:firstLineChars="0"/>
      </w:pPr>
      <w:r w:rsidRPr="00DD313A">
        <w:t>Alt 2: The serving node, e.g., SN in case of MN terminated SCG bearer, configures the configuration to UE</w:t>
      </w:r>
    </w:p>
    <w:p w14:paraId="727D1948" w14:textId="115ED18F" w:rsidR="003334A5" w:rsidRPr="00DD313A" w:rsidRDefault="003334A5" w:rsidP="00DD313A">
      <w:pPr>
        <w:rPr>
          <w:rFonts w:eastAsia="宋体"/>
          <w:lang w:eastAsia="zh-CN"/>
        </w:rPr>
      </w:pPr>
      <w:r>
        <w:t>W</w:t>
      </w:r>
      <w:r w:rsidRPr="00DD313A">
        <w:t>e think it is the node hosting the PDCP entity to configure and report the D1 as same to the discussion in the split bearer.</w:t>
      </w:r>
      <w:r>
        <w:t xml:space="preserve"> Also according to the email discussion, most of companies think th</w:t>
      </w:r>
      <w:r w:rsidR="00497065">
        <w:t>e Alt 1 is the best solution and we also prefer it.</w:t>
      </w:r>
    </w:p>
    <w:p w14:paraId="3FF60E09" w14:textId="027C31C4" w:rsidR="00D04025" w:rsidRPr="005111B9" w:rsidRDefault="00D04025" w:rsidP="00D04025">
      <w:pPr>
        <w:numPr>
          <w:ilvl w:val="0"/>
          <w:numId w:val="3"/>
        </w:numPr>
        <w:rPr>
          <w:rFonts w:eastAsia="宋体"/>
          <w:b/>
          <w:lang w:eastAsia="zh-CN"/>
        </w:rPr>
      </w:pPr>
      <w:r w:rsidRPr="005111B9">
        <w:rPr>
          <w:b/>
        </w:rPr>
        <w:t xml:space="preserve">For </w:t>
      </w:r>
      <w:r>
        <w:rPr>
          <w:b/>
        </w:rPr>
        <w:t xml:space="preserve">the D1 measurement of </w:t>
      </w:r>
      <w:r w:rsidRPr="005111B9">
        <w:rPr>
          <w:b/>
        </w:rPr>
        <w:t xml:space="preserve">MN terminated </w:t>
      </w:r>
      <w:r>
        <w:rPr>
          <w:b/>
        </w:rPr>
        <w:t xml:space="preserve">SCG bearer and </w:t>
      </w:r>
      <w:r w:rsidRPr="005111B9">
        <w:rPr>
          <w:b/>
        </w:rPr>
        <w:t xml:space="preserve">SN terminated </w:t>
      </w:r>
      <w:r>
        <w:rPr>
          <w:b/>
        </w:rPr>
        <w:t>MCG bearer</w:t>
      </w:r>
      <w:r w:rsidRPr="005111B9">
        <w:rPr>
          <w:b/>
        </w:rPr>
        <w:t xml:space="preserve">, </w:t>
      </w:r>
      <w:r w:rsidR="007D504A">
        <w:rPr>
          <w:b/>
        </w:rPr>
        <w:t xml:space="preserve">it is proposed to adopt </w:t>
      </w:r>
      <w:r>
        <w:rPr>
          <w:b/>
        </w:rPr>
        <w:t>Alt 1</w:t>
      </w:r>
      <w:r w:rsidRPr="005111B9">
        <w:rPr>
          <w:b/>
        </w:rPr>
        <w:t>.</w:t>
      </w:r>
    </w:p>
    <w:p w14:paraId="6BF807C1" w14:textId="77777777" w:rsidR="009B03EA" w:rsidRPr="00D04025" w:rsidRDefault="009B03EA" w:rsidP="00DD313A">
      <w:pPr>
        <w:rPr>
          <w:rFonts w:eastAsia="宋体"/>
          <w:b/>
          <w:lang w:eastAsia="zh-CN"/>
        </w:rPr>
      </w:pPr>
    </w:p>
    <w:p w14:paraId="067F9FDC" w14:textId="696DF3AF" w:rsidR="00125BEF" w:rsidRPr="00A304A0" w:rsidRDefault="00125BEF" w:rsidP="00125BEF">
      <w:pPr>
        <w:pStyle w:val="4"/>
      </w:pPr>
      <w:r w:rsidRPr="00A304A0">
        <w:t>2</w:t>
      </w:r>
      <w:r>
        <w:t>.</w:t>
      </w:r>
      <w:r w:rsidR="005017BA">
        <w:t>2</w:t>
      </w:r>
      <w:r w:rsidRPr="00A304A0">
        <w:tab/>
      </w:r>
      <w:r>
        <w:t>M5</w:t>
      </w:r>
      <w:r w:rsidRPr="000D79E5">
        <w:t xml:space="preserve"> </w:t>
      </w:r>
      <w:r>
        <w:t>Measurement with packet aggregation in split bearer</w:t>
      </w:r>
    </w:p>
    <w:p w14:paraId="5D47B206" w14:textId="77777777" w:rsidR="00B32997" w:rsidRDefault="00E63DB0" w:rsidP="0076736B">
      <w:pPr>
        <w:spacing w:after="0"/>
        <w:rPr>
          <w:rFonts w:eastAsia="宋体"/>
          <w:lang w:eastAsia="zh-CN"/>
        </w:rPr>
      </w:pPr>
      <w:r>
        <w:rPr>
          <w:rFonts w:eastAsia="宋体"/>
          <w:lang w:eastAsia="zh-CN"/>
        </w:rPr>
        <w:t xml:space="preserve">In R16, the M5 is </w:t>
      </w:r>
      <w:r w:rsidR="00B769F4">
        <w:rPr>
          <w:rFonts w:eastAsia="宋体"/>
          <w:lang w:eastAsia="zh-CN"/>
        </w:rPr>
        <w:t xml:space="preserve">calculated in the DU. For the split bearer, there are two DUs. Therefore we need to consider how to get the whole throughput for the DRB. </w:t>
      </w:r>
      <w:r w:rsidR="00125BEF" w:rsidRPr="00DD313A">
        <w:rPr>
          <w:rFonts w:eastAsia="宋体"/>
          <w:lang w:eastAsia="zh-CN"/>
        </w:rPr>
        <w:t>In split bearer</w:t>
      </w:r>
      <w:r w:rsidR="00125BEF">
        <w:rPr>
          <w:rFonts w:eastAsia="宋体"/>
          <w:lang w:eastAsia="zh-CN"/>
        </w:rPr>
        <w:t xml:space="preserve"> scenarios, due to the burst data transmissions over MN and SN, the data size as well as the start and end </w:t>
      </w:r>
      <w:r w:rsidR="007D504A">
        <w:rPr>
          <w:rFonts w:eastAsia="宋体"/>
          <w:lang w:eastAsia="zh-CN"/>
        </w:rPr>
        <w:t>time points</w:t>
      </w:r>
      <w:r w:rsidR="00B32997">
        <w:rPr>
          <w:rFonts w:eastAsia="宋体"/>
          <w:lang w:eastAsia="zh-CN"/>
        </w:rPr>
        <w:t xml:space="preserve"> </w:t>
      </w:r>
      <w:r w:rsidR="00125BEF">
        <w:rPr>
          <w:rFonts w:eastAsia="宋体"/>
          <w:lang w:eastAsia="zh-CN"/>
        </w:rPr>
        <w:t xml:space="preserve">are different </w:t>
      </w:r>
      <w:r w:rsidR="00B32997">
        <w:rPr>
          <w:rFonts w:eastAsia="宋体"/>
          <w:lang w:eastAsia="zh-CN"/>
        </w:rPr>
        <w:t>between two legs.</w:t>
      </w:r>
    </w:p>
    <w:p w14:paraId="4E96A3D3" w14:textId="03CDA35D" w:rsidR="00125BEF" w:rsidRDefault="005017BA" w:rsidP="00DD313A">
      <w:pPr>
        <w:spacing w:after="0"/>
        <w:jc w:val="center"/>
        <w:rPr>
          <w:rFonts w:eastAsia="宋体"/>
          <w:lang w:eastAsia="zh-CN"/>
        </w:rPr>
      </w:pPr>
      <w:r>
        <w:rPr>
          <w:noProof/>
          <w:lang w:val="en-US" w:eastAsia="zh-CN"/>
        </w:rPr>
        <w:drawing>
          <wp:inline distT="0" distB="0" distL="0" distR="0" wp14:anchorId="0300D120" wp14:editId="4902A1C9">
            <wp:extent cx="3176649" cy="1402972"/>
            <wp:effectExtent l="0" t="0" r="5080"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191437" cy="1409503"/>
                    </a:xfrm>
                    <a:prstGeom prst="rect">
                      <a:avLst/>
                    </a:prstGeom>
                  </pic:spPr>
                </pic:pic>
              </a:graphicData>
            </a:graphic>
          </wp:inline>
        </w:drawing>
      </w:r>
    </w:p>
    <w:p w14:paraId="6A1E9AE4" w14:textId="4A1CC2F9" w:rsidR="00125BEF" w:rsidRPr="00B32997" w:rsidRDefault="00125BEF" w:rsidP="00125BEF">
      <w:pPr>
        <w:pStyle w:val="a8"/>
      </w:pPr>
      <w:r w:rsidRPr="00B32997">
        <w:t xml:space="preserve">Figure </w:t>
      </w:r>
      <w:r w:rsidR="00B32997" w:rsidRPr="00B32997">
        <w:t>1:</w:t>
      </w:r>
      <w:r w:rsidRPr="00B32997">
        <w:t xml:space="preserve"> Example of UE data burst transmission over MN and</w:t>
      </w:r>
      <w:r w:rsidR="00B32997">
        <w:t xml:space="preserve"> SN during a measurement period</w:t>
      </w:r>
    </w:p>
    <w:p w14:paraId="4C709B4E" w14:textId="77777777" w:rsidR="00B32997" w:rsidRDefault="00B32997">
      <w:pPr>
        <w:spacing w:after="0"/>
        <w:rPr>
          <w:rFonts w:eastAsia="宋体"/>
          <w:lang w:eastAsia="zh-CN"/>
        </w:rPr>
      </w:pPr>
    </w:p>
    <w:p w14:paraId="6A6D24BF" w14:textId="4116C003" w:rsidR="00B32997" w:rsidRDefault="00125BEF">
      <w:pPr>
        <w:spacing w:after="0"/>
        <w:rPr>
          <w:rFonts w:eastAsia="宋体"/>
          <w:lang w:eastAsia="zh-CN"/>
        </w:rPr>
      </w:pPr>
      <w:r>
        <w:rPr>
          <w:rFonts w:eastAsia="宋体"/>
          <w:lang w:eastAsia="zh-CN"/>
        </w:rPr>
        <w:t xml:space="preserve">Considering the data burst transmission of a UE in split bearer scenario, the network side </w:t>
      </w:r>
      <w:r w:rsidR="00B32997">
        <w:rPr>
          <w:rFonts w:eastAsia="宋体"/>
          <w:lang w:eastAsia="zh-CN"/>
        </w:rPr>
        <w:t xml:space="preserve">can </w:t>
      </w:r>
      <w:r>
        <w:rPr>
          <w:rFonts w:eastAsia="宋体"/>
          <w:lang w:eastAsia="zh-CN"/>
        </w:rPr>
        <w:t>configure the measurement period</w:t>
      </w:r>
      <w:r w:rsidR="00FF5BA2">
        <w:rPr>
          <w:rFonts w:eastAsia="宋体"/>
          <w:lang w:eastAsia="zh-CN"/>
        </w:rPr>
        <w:t xml:space="preserve"> </w:t>
      </w:r>
      <w:r>
        <w:rPr>
          <w:rFonts w:eastAsia="宋体"/>
          <w:lang w:eastAsia="zh-CN"/>
        </w:rPr>
        <w:t>to both MN and SN</w:t>
      </w:r>
      <w:r>
        <w:rPr>
          <w:rFonts w:eastAsia="宋体" w:hint="eastAsia"/>
          <w:lang w:eastAsia="zh-CN"/>
        </w:rPr>
        <w:t>.</w:t>
      </w:r>
      <w:r>
        <w:rPr>
          <w:rFonts w:eastAsia="宋体"/>
          <w:lang w:eastAsia="zh-CN"/>
        </w:rPr>
        <w:t xml:space="preserve"> In such a measurement period</w:t>
      </w:r>
      <w:r w:rsidR="00F8379C">
        <w:rPr>
          <w:rFonts w:eastAsia="宋体"/>
          <w:lang w:eastAsia="zh-CN"/>
        </w:rPr>
        <w:t xml:space="preserve"> (from T</w:t>
      </w:r>
      <w:r w:rsidR="00F8379C" w:rsidRPr="00B32997">
        <w:rPr>
          <w:rFonts w:eastAsia="宋体"/>
          <w:lang w:eastAsia="zh-CN"/>
        </w:rPr>
        <w:t>start</w:t>
      </w:r>
      <w:r w:rsidR="00F8379C">
        <w:rPr>
          <w:rFonts w:eastAsia="宋体"/>
          <w:lang w:eastAsia="zh-CN"/>
        </w:rPr>
        <w:t xml:space="preserve"> to T</w:t>
      </w:r>
      <w:r w:rsidR="00F8379C" w:rsidRPr="00B32997">
        <w:rPr>
          <w:rFonts w:eastAsia="宋体"/>
          <w:lang w:eastAsia="zh-CN"/>
        </w:rPr>
        <w:t>end</w:t>
      </w:r>
      <w:r w:rsidR="00F8379C" w:rsidRPr="005533CE">
        <w:rPr>
          <w:rFonts w:eastAsia="宋体"/>
          <w:lang w:eastAsia="zh-CN"/>
        </w:rPr>
        <w:t>)</w:t>
      </w:r>
      <w:r>
        <w:rPr>
          <w:rFonts w:eastAsia="宋体"/>
          <w:lang w:eastAsia="zh-CN"/>
        </w:rPr>
        <w:t xml:space="preserve">, </w:t>
      </w:r>
      <w:r w:rsidR="00B32997">
        <w:rPr>
          <w:rFonts w:eastAsia="宋体"/>
          <w:lang w:eastAsia="zh-CN"/>
        </w:rPr>
        <w:t>there are</w:t>
      </w:r>
      <w:r>
        <w:rPr>
          <w:rFonts w:eastAsia="宋体"/>
          <w:lang w:eastAsia="zh-CN"/>
        </w:rPr>
        <w:t xml:space="preserve"> two data bursts </w:t>
      </w:r>
      <w:r>
        <w:rPr>
          <w:rFonts w:eastAsia="宋体"/>
          <w:lang w:eastAsia="zh-CN"/>
        </w:rPr>
        <w:lastRenderedPageBreak/>
        <w:t>transmitted over MN</w:t>
      </w:r>
      <w:r w:rsidR="00B32997">
        <w:rPr>
          <w:rFonts w:eastAsia="宋体"/>
          <w:lang w:eastAsia="zh-CN"/>
        </w:rPr>
        <w:t>. Here we use</w:t>
      </w:r>
      <w:r>
        <w:rPr>
          <w:rFonts w:eastAsia="宋体"/>
          <w:lang w:eastAsia="zh-CN"/>
        </w:rPr>
        <w:t xml:space="preserve"> X</w:t>
      </w:r>
      <w:r w:rsidRPr="00DD313A">
        <w:rPr>
          <w:rFonts w:eastAsia="宋体"/>
          <w:vertAlign w:val="subscript"/>
          <w:lang w:eastAsia="zh-CN"/>
        </w:rPr>
        <w:t>1</w:t>
      </w:r>
      <w:r>
        <w:rPr>
          <w:rFonts w:eastAsia="宋体"/>
          <w:lang w:eastAsia="zh-CN"/>
        </w:rPr>
        <w:t>, X</w:t>
      </w:r>
      <w:r w:rsidRPr="00DD313A">
        <w:rPr>
          <w:rFonts w:eastAsia="宋体"/>
          <w:vertAlign w:val="subscript"/>
          <w:lang w:eastAsia="zh-CN"/>
        </w:rPr>
        <w:t>2</w:t>
      </w:r>
      <w:r>
        <w:rPr>
          <w:rFonts w:eastAsia="宋体"/>
          <w:lang w:eastAsia="zh-CN"/>
        </w:rPr>
        <w:t xml:space="preserve"> and T</w:t>
      </w:r>
      <w:r w:rsidRPr="00DD313A">
        <w:rPr>
          <w:rFonts w:eastAsia="宋体"/>
          <w:vertAlign w:val="subscript"/>
          <w:lang w:eastAsia="zh-CN"/>
        </w:rPr>
        <w:t>1</w:t>
      </w:r>
      <w:r>
        <w:rPr>
          <w:rFonts w:eastAsia="宋体"/>
          <w:lang w:eastAsia="zh-CN"/>
        </w:rPr>
        <w:t>, T</w:t>
      </w:r>
      <w:r w:rsidRPr="00DD313A">
        <w:rPr>
          <w:rFonts w:eastAsia="宋体"/>
          <w:vertAlign w:val="subscript"/>
          <w:lang w:eastAsia="zh-CN"/>
        </w:rPr>
        <w:t>2</w:t>
      </w:r>
      <w:r w:rsidR="00B32997">
        <w:rPr>
          <w:rFonts w:eastAsia="宋体"/>
          <w:lang w:eastAsia="zh-CN"/>
        </w:rPr>
        <w:t xml:space="preserve"> for representing their data size and transmission duratio</w:t>
      </w:r>
      <w:r>
        <w:rPr>
          <w:rFonts w:eastAsia="宋体"/>
          <w:lang w:eastAsia="zh-CN"/>
        </w:rPr>
        <w:t>.</w:t>
      </w:r>
      <w:r w:rsidR="00B32997">
        <w:rPr>
          <w:rFonts w:eastAsia="宋体"/>
          <w:lang w:eastAsia="zh-CN"/>
        </w:rPr>
        <w:t xml:space="preserve"> We have similar metrics for the data bursts transmitted over SN.</w:t>
      </w:r>
    </w:p>
    <w:p w14:paraId="4E96B2C2" w14:textId="77777777" w:rsidR="00B32997" w:rsidRDefault="00B32997">
      <w:pPr>
        <w:spacing w:after="0"/>
        <w:rPr>
          <w:rFonts w:eastAsia="宋体"/>
          <w:lang w:eastAsia="zh-CN"/>
        </w:rPr>
      </w:pPr>
      <w:r>
        <w:rPr>
          <w:rFonts w:eastAsia="宋体"/>
          <w:lang w:eastAsia="zh-CN"/>
        </w:rPr>
        <w:t>In order t</w:t>
      </w:r>
      <w:r w:rsidR="005017BA">
        <w:rPr>
          <w:rFonts w:eastAsia="宋体"/>
          <w:lang w:eastAsia="zh-CN"/>
        </w:rPr>
        <w:t xml:space="preserve">o </w:t>
      </w:r>
      <w:r>
        <w:rPr>
          <w:rFonts w:eastAsia="宋体"/>
          <w:lang w:eastAsia="zh-CN"/>
        </w:rPr>
        <w:t xml:space="preserve">accurately </w:t>
      </w:r>
      <w:r w:rsidR="005017BA">
        <w:rPr>
          <w:rFonts w:eastAsia="宋体"/>
          <w:lang w:eastAsia="zh-CN"/>
        </w:rPr>
        <w:t>calculate t</w:t>
      </w:r>
      <w:r w:rsidR="00125BEF">
        <w:rPr>
          <w:rFonts w:eastAsia="宋体"/>
          <w:lang w:eastAsia="zh-CN"/>
        </w:rPr>
        <w:t>he throughput in this measurement period</w:t>
      </w:r>
      <w:r w:rsidR="005017BA">
        <w:rPr>
          <w:rFonts w:eastAsia="宋体"/>
          <w:lang w:eastAsia="zh-CN"/>
        </w:rPr>
        <w:t xml:space="preserve">, </w:t>
      </w:r>
      <w:r w:rsidR="00125BEF">
        <w:rPr>
          <w:rFonts w:eastAsia="宋体"/>
          <w:lang w:eastAsia="zh-CN"/>
        </w:rPr>
        <w:t xml:space="preserve">the </w:t>
      </w:r>
      <w:r w:rsidR="005017BA">
        <w:rPr>
          <w:rFonts w:eastAsia="宋体"/>
          <w:lang w:eastAsia="zh-CN"/>
        </w:rPr>
        <w:t xml:space="preserve">total </w:t>
      </w:r>
      <w:r w:rsidR="00125BEF">
        <w:rPr>
          <w:rFonts w:eastAsia="宋体"/>
          <w:lang w:eastAsia="zh-CN"/>
        </w:rPr>
        <w:t>data size</w:t>
      </w:r>
      <w:r w:rsidR="005017BA">
        <w:rPr>
          <w:rFonts w:eastAsia="宋体"/>
          <w:lang w:eastAsia="zh-CN"/>
        </w:rPr>
        <w:t xml:space="preserve"> (X</w:t>
      </w:r>
      <w:r w:rsidR="005017BA" w:rsidRPr="00DD313A">
        <w:rPr>
          <w:rFonts w:eastAsia="宋体"/>
          <w:vertAlign w:val="subscript"/>
          <w:lang w:eastAsia="zh-CN"/>
        </w:rPr>
        <w:t>1</w:t>
      </w:r>
      <w:r w:rsidR="005017BA">
        <w:rPr>
          <w:rFonts w:eastAsia="宋体"/>
          <w:lang w:eastAsia="zh-CN"/>
        </w:rPr>
        <w:t>+X</w:t>
      </w:r>
      <w:r w:rsidR="005017BA" w:rsidRPr="00DD313A">
        <w:rPr>
          <w:rFonts w:eastAsia="宋体"/>
          <w:vertAlign w:val="subscript"/>
          <w:lang w:eastAsia="zh-CN"/>
        </w:rPr>
        <w:t>2</w:t>
      </w:r>
      <w:r w:rsidR="005017BA">
        <w:rPr>
          <w:rFonts w:eastAsia="宋体"/>
          <w:lang w:eastAsia="zh-CN"/>
        </w:rPr>
        <w:t>+Y</w:t>
      </w:r>
      <w:r w:rsidR="005017BA" w:rsidRPr="00DD313A">
        <w:rPr>
          <w:rFonts w:eastAsia="宋体"/>
          <w:vertAlign w:val="subscript"/>
          <w:lang w:eastAsia="zh-CN"/>
        </w:rPr>
        <w:t>1</w:t>
      </w:r>
      <w:r w:rsidR="005017BA">
        <w:rPr>
          <w:rFonts w:eastAsia="宋体"/>
          <w:lang w:eastAsia="zh-CN"/>
        </w:rPr>
        <w:t>+Y</w:t>
      </w:r>
      <w:r w:rsidR="005017BA" w:rsidRPr="00DD313A">
        <w:rPr>
          <w:rFonts w:eastAsia="宋体"/>
          <w:vertAlign w:val="subscript"/>
          <w:lang w:eastAsia="zh-CN"/>
        </w:rPr>
        <w:t>2</w:t>
      </w:r>
      <w:r w:rsidR="005017BA">
        <w:rPr>
          <w:rFonts w:eastAsia="宋体"/>
          <w:lang w:eastAsia="zh-CN"/>
        </w:rPr>
        <w:t>)</w:t>
      </w:r>
      <w:r w:rsidR="00125BEF">
        <w:rPr>
          <w:rFonts w:eastAsia="宋体"/>
          <w:lang w:eastAsia="zh-CN"/>
        </w:rPr>
        <w:t xml:space="preserve"> and </w:t>
      </w:r>
      <w:r w:rsidR="005017BA">
        <w:rPr>
          <w:rFonts w:eastAsia="宋体"/>
          <w:lang w:eastAsia="zh-CN"/>
        </w:rPr>
        <w:t xml:space="preserve">actual </w:t>
      </w:r>
      <w:r w:rsidR="00125BEF">
        <w:rPr>
          <w:rFonts w:eastAsia="宋体"/>
          <w:lang w:eastAsia="zh-CN"/>
        </w:rPr>
        <w:t>transmission duration</w:t>
      </w:r>
      <w:r w:rsidR="005017BA">
        <w:rPr>
          <w:rFonts w:eastAsia="宋体"/>
          <w:lang w:eastAsia="zh-CN"/>
        </w:rPr>
        <w:t>s</w:t>
      </w:r>
      <w:r>
        <w:rPr>
          <w:rFonts w:eastAsia="宋体"/>
          <w:lang w:eastAsia="zh-CN"/>
        </w:rPr>
        <w:t xml:space="preserve"> can be considered as inputs</w:t>
      </w:r>
      <w:r w:rsidR="00125BEF">
        <w:rPr>
          <w:rFonts w:eastAsia="宋体"/>
          <w:lang w:eastAsia="zh-CN"/>
        </w:rPr>
        <w:t>.</w:t>
      </w:r>
    </w:p>
    <w:p w14:paraId="41106752" w14:textId="77777777" w:rsidR="00683939" w:rsidRDefault="00E3458B">
      <w:pPr>
        <w:spacing w:after="0"/>
        <w:rPr>
          <w:rFonts w:eastAsia="宋体"/>
          <w:lang w:eastAsia="zh-CN"/>
        </w:rPr>
      </w:pPr>
      <w:r>
        <w:rPr>
          <w:rFonts w:eastAsia="宋体"/>
          <w:lang w:eastAsia="zh-CN"/>
        </w:rPr>
        <w:t>The actual transmission durations can be selected from T1+T2 and U1+U2</w:t>
      </w:r>
      <w:r w:rsidR="00683939">
        <w:rPr>
          <w:rFonts w:eastAsia="宋体"/>
          <w:lang w:eastAsia="zh-CN"/>
        </w:rPr>
        <w:t>, and then there may be two calculations:</w:t>
      </w:r>
    </w:p>
    <w:p w14:paraId="380E778D" w14:textId="58234AC1" w:rsidR="00683939" w:rsidRDefault="00683939" w:rsidP="00683939">
      <w:pPr>
        <w:pStyle w:val="ad"/>
        <w:numPr>
          <w:ilvl w:val="0"/>
          <w:numId w:val="16"/>
        </w:numPr>
        <w:spacing w:after="0"/>
        <w:ind w:firstLineChars="0"/>
        <w:rPr>
          <w:rFonts w:eastAsia="宋体"/>
          <w:lang w:eastAsia="zh-CN"/>
        </w:rPr>
      </w:pPr>
      <w:r>
        <w:rPr>
          <w:rFonts w:eastAsia="宋体" w:hint="eastAsia"/>
          <w:lang w:eastAsia="zh-CN"/>
        </w:rPr>
        <w:t>T</w:t>
      </w:r>
      <w:r>
        <w:rPr>
          <w:rFonts w:eastAsia="宋体"/>
          <w:lang w:eastAsia="zh-CN"/>
        </w:rPr>
        <w:t>put = (X</w:t>
      </w:r>
      <w:r w:rsidRPr="00DD313A">
        <w:rPr>
          <w:rFonts w:eastAsia="宋体"/>
          <w:vertAlign w:val="subscript"/>
          <w:lang w:eastAsia="zh-CN"/>
        </w:rPr>
        <w:t>1</w:t>
      </w:r>
      <w:r>
        <w:rPr>
          <w:rFonts w:eastAsia="宋体"/>
          <w:lang w:eastAsia="zh-CN"/>
        </w:rPr>
        <w:t>+X</w:t>
      </w:r>
      <w:r w:rsidRPr="00DD313A">
        <w:rPr>
          <w:rFonts w:eastAsia="宋体"/>
          <w:vertAlign w:val="subscript"/>
          <w:lang w:eastAsia="zh-CN"/>
        </w:rPr>
        <w:t>2</w:t>
      </w:r>
      <w:r>
        <w:rPr>
          <w:rFonts w:eastAsia="宋体"/>
          <w:lang w:eastAsia="zh-CN"/>
        </w:rPr>
        <w:t>+Y</w:t>
      </w:r>
      <w:r w:rsidRPr="00DD313A">
        <w:rPr>
          <w:rFonts w:eastAsia="宋体"/>
          <w:vertAlign w:val="subscript"/>
          <w:lang w:eastAsia="zh-CN"/>
        </w:rPr>
        <w:t>1</w:t>
      </w:r>
      <w:r>
        <w:rPr>
          <w:rFonts w:eastAsia="宋体"/>
          <w:lang w:eastAsia="zh-CN"/>
        </w:rPr>
        <w:t>+Y</w:t>
      </w:r>
      <w:r w:rsidRPr="00DD313A">
        <w:rPr>
          <w:rFonts w:eastAsia="宋体"/>
          <w:vertAlign w:val="subscript"/>
          <w:lang w:eastAsia="zh-CN"/>
        </w:rPr>
        <w:t>2</w:t>
      </w:r>
      <w:r>
        <w:rPr>
          <w:rFonts w:eastAsia="宋体"/>
          <w:lang w:eastAsia="zh-CN"/>
        </w:rPr>
        <w:t>) / (T1+T2)</w:t>
      </w:r>
    </w:p>
    <w:p w14:paraId="5CF7B091" w14:textId="41E46F43" w:rsidR="00683939" w:rsidRPr="00683939" w:rsidRDefault="00683939" w:rsidP="00683939">
      <w:pPr>
        <w:pStyle w:val="ad"/>
        <w:numPr>
          <w:ilvl w:val="0"/>
          <w:numId w:val="16"/>
        </w:numPr>
        <w:spacing w:after="0"/>
        <w:ind w:firstLineChars="0"/>
        <w:rPr>
          <w:rFonts w:eastAsia="宋体"/>
          <w:lang w:eastAsia="zh-CN"/>
        </w:rPr>
      </w:pPr>
      <w:r>
        <w:rPr>
          <w:rFonts w:eastAsia="宋体"/>
          <w:lang w:eastAsia="zh-CN"/>
        </w:rPr>
        <w:t>Tput = (X</w:t>
      </w:r>
      <w:r w:rsidRPr="00DD313A">
        <w:rPr>
          <w:rFonts w:eastAsia="宋体"/>
          <w:vertAlign w:val="subscript"/>
          <w:lang w:eastAsia="zh-CN"/>
        </w:rPr>
        <w:t>1</w:t>
      </w:r>
      <w:r>
        <w:rPr>
          <w:rFonts w:eastAsia="宋体"/>
          <w:lang w:eastAsia="zh-CN"/>
        </w:rPr>
        <w:t>+X</w:t>
      </w:r>
      <w:r w:rsidRPr="00DD313A">
        <w:rPr>
          <w:rFonts w:eastAsia="宋体"/>
          <w:vertAlign w:val="subscript"/>
          <w:lang w:eastAsia="zh-CN"/>
        </w:rPr>
        <w:t>2</w:t>
      </w:r>
      <w:r>
        <w:rPr>
          <w:rFonts w:eastAsia="宋体"/>
          <w:lang w:eastAsia="zh-CN"/>
        </w:rPr>
        <w:t>+Y</w:t>
      </w:r>
      <w:r w:rsidRPr="00DD313A">
        <w:rPr>
          <w:rFonts w:eastAsia="宋体"/>
          <w:vertAlign w:val="subscript"/>
          <w:lang w:eastAsia="zh-CN"/>
        </w:rPr>
        <w:t>1</w:t>
      </w:r>
      <w:r>
        <w:rPr>
          <w:rFonts w:eastAsia="宋体"/>
          <w:lang w:eastAsia="zh-CN"/>
        </w:rPr>
        <w:t>+Y</w:t>
      </w:r>
      <w:r w:rsidRPr="00DD313A">
        <w:rPr>
          <w:rFonts w:eastAsia="宋体"/>
          <w:vertAlign w:val="subscript"/>
          <w:lang w:eastAsia="zh-CN"/>
        </w:rPr>
        <w:t>2</w:t>
      </w:r>
      <w:r>
        <w:rPr>
          <w:rFonts w:eastAsia="宋体"/>
          <w:lang w:eastAsia="zh-CN"/>
        </w:rPr>
        <w:t>) / (U1+U2)</w:t>
      </w:r>
    </w:p>
    <w:p w14:paraId="1E0D2D4C" w14:textId="77777777" w:rsidR="00683939" w:rsidRDefault="00683939">
      <w:pPr>
        <w:spacing w:after="0"/>
        <w:rPr>
          <w:rFonts w:eastAsia="宋体"/>
          <w:lang w:eastAsia="zh-CN"/>
        </w:rPr>
      </w:pPr>
    </w:p>
    <w:p w14:paraId="4B1598C0" w14:textId="1D37C888" w:rsidR="00125BEF" w:rsidRPr="00DD313A" w:rsidRDefault="00990D17">
      <w:pPr>
        <w:spacing w:after="0"/>
        <w:rPr>
          <w:rFonts w:eastAsia="宋体"/>
          <w:lang w:eastAsia="zh-CN"/>
        </w:rPr>
      </w:pPr>
      <w:r>
        <w:rPr>
          <w:rFonts w:eastAsia="宋体"/>
          <w:lang w:eastAsia="zh-CN"/>
        </w:rPr>
        <w:t>The network could select one of</w:t>
      </w:r>
      <w:r w:rsidR="001F373D">
        <w:rPr>
          <w:rFonts w:eastAsia="宋体"/>
          <w:lang w:eastAsia="zh-CN"/>
        </w:rPr>
        <w:t xml:space="preserve"> the above</w:t>
      </w:r>
      <w:bookmarkStart w:id="1" w:name="_GoBack"/>
      <w:bookmarkEnd w:id="1"/>
      <w:r>
        <w:rPr>
          <w:rFonts w:eastAsia="宋体"/>
          <w:lang w:eastAsia="zh-CN"/>
        </w:rPr>
        <w:t xml:space="preserve"> Tput values as the final M5, depending on network implementation or it may be standardized.</w:t>
      </w:r>
    </w:p>
    <w:p w14:paraId="1A960F7A" w14:textId="3117219B" w:rsidR="00125BEF" w:rsidRDefault="00125BEF" w:rsidP="00125BEF">
      <w:pPr>
        <w:numPr>
          <w:ilvl w:val="0"/>
          <w:numId w:val="3"/>
        </w:numPr>
        <w:spacing w:beforeLines="50" w:before="180" w:after="100" w:afterAutospacing="1"/>
        <w:textAlignment w:val="auto"/>
        <w:rPr>
          <w:b/>
        </w:rPr>
      </w:pPr>
      <w:r>
        <w:rPr>
          <w:b/>
        </w:rPr>
        <w:t>For throughput calculation in split bearer scenario</w:t>
      </w:r>
      <w:r w:rsidR="0075508B">
        <w:rPr>
          <w:b/>
        </w:rPr>
        <w:t>s</w:t>
      </w:r>
      <w:r>
        <w:rPr>
          <w:b/>
        </w:rPr>
        <w:t>, the</w:t>
      </w:r>
      <w:r w:rsidR="005017BA">
        <w:rPr>
          <w:b/>
        </w:rPr>
        <w:t xml:space="preserve"> total</w:t>
      </w:r>
      <w:r>
        <w:rPr>
          <w:b/>
        </w:rPr>
        <w:t xml:space="preserve"> data size and </w:t>
      </w:r>
      <w:r w:rsidR="005017BA">
        <w:rPr>
          <w:b/>
        </w:rPr>
        <w:t xml:space="preserve">actual </w:t>
      </w:r>
      <w:r>
        <w:rPr>
          <w:b/>
        </w:rPr>
        <w:t xml:space="preserve">transmission durations among both two legs with in a configured measurement period </w:t>
      </w:r>
      <w:r w:rsidR="005A0322">
        <w:rPr>
          <w:b/>
        </w:rPr>
        <w:t>can be</w:t>
      </w:r>
      <w:r>
        <w:rPr>
          <w:b/>
        </w:rPr>
        <w:t xml:space="preserve"> considered</w:t>
      </w:r>
      <w:r w:rsidRPr="00AA5661">
        <w:rPr>
          <w:b/>
        </w:rPr>
        <w:t>.</w:t>
      </w:r>
    </w:p>
    <w:p w14:paraId="718DD530" w14:textId="77777777" w:rsidR="007D504A" w:rsidRDefault="007D504A" w:rsidP="007D504A">
      <w:pPr>
        <w:spacing w:beforeLines="50" w:before="180" w:after="100" w:afterAutospacing="1"/>
        <w:textAlignment w:val="auto"/>
        <w:rPr>
          <w:b/>
        </w:rPr>
      </w:pPr>
    </w:p>
    <w:p w14:paraId="6F723831" w14:textId="08C6C48F" w:rsidR="005017BA" w:rsidRPr="00A304A0" w:rsidRDefault="005017BA" w:rsidP="005017BA">
      <w:pPr>
        <w:pStyle w:val="4"/>
      </w:pPr>
      <w:r w:rsidRPr="00A304A0">
        <w:t>2</w:t>
      </w:r>
      <w:r>
        <w:t>.3</w:t>
      </w:r>
      <w:r w:rsidRPr="00A304A0">
        <w:tab/>
      </w:r>
      <w:r>
        <w:rPr>
          <w:rFonts w:eastAsia="宋体"/>
          <w:lang w:val="en-US" w:eastAsia="zh-CN"/>
        </w:rPr>
        <w:t>Immediate MDT with detecting IDC issue</w:t>
      </w:r>
    </w:p>
    <w:p w14:paraId="0BE29A81" w14:textId="77777777" w:rsidR="005017BA" w:rsidRDefault="005017BA" w:rsidP="005017BA">
      <w:pPr>
        <w:rPr>
          <w:rFonts w:eastAsia="宋体"/>
          <w:lang w:eastAsia="zh-CN"/>
        </w:rPr>
      </w:pPr>
      <w:r>
        <w:rPr>
          <w:rFonts w:eastAsia="宋体" w:hint="eastAsia"/>
          <w:lang w:eastAsia="zh-CN"/>
        </w:rPr>
        <w:t xml:space="preserve">In </w:t>
      </w:r>
      <w:r>
        <w:rPr>
          <w:rFonts w:eastAsia="宋体"/>
          <w:lang w:eastAsia="zh-CN"/>
        </w:rPr>
        <w:t>LTE, when the UE is doing immediate MDT, the UE does not report IDC issue in the immediate MDT reports. And instead, the UE reports the IDC issue in UEAssistanceInformation procedure.</w:t>
      </w:r>
    </w:p>
    <w:p w14:paraId="0F4DED28" w14:textId="77777777" w:rsidR="005017BA" w:rsidRDefault="005017BA" w:rsidP="005017BA">
      <w:pPr>
        <w:rPr>
          <w:rFonts w:eastAsia="宋体"/>
          <w:lang w:eastAsia="zh-CN"/>
        </w:rPr>
      </w:pPr>
      <w:r>
        <w:rPr>
          <w:rFonts w:eastAsia="宋体"/>
          <w:lang w:eastAsia="zh-CN"/>
        </w:rPr>
        <w:t xml:space="preserve">At the last RAN2 meeting, some companies proposed that </w:t>
      </w:r>
      <w:r w:rsidRPr="000D79E5">
        <w:rPr>
          <w:rFonts w:eastAsia="宋体"/>
          <w:lang w:eastAsia="zh-CN"/>
        </w:rPr>
        <w:t>the UE should not report the measurement results which are affected by the IDC problem</w:t>
      </w:r>
      <w:r>
        <w:rPr>
          <w:rFonts w:eastAsia="宋体"/>
          <w:lang w:eastAsia="zh-CN"/>
        </w:rPr>
        <w:t>, and we have a different opinion. Basically we think LTE design on immediate MDT with detecting IDC issue can be followed for NR MDT. There are two reasons:</w:t>
      </w:r>
    </w:p>
    <w:p w14:paraId="3B8FC40A" w14:textId="77777777" w:rsidR="005017BA" w:rsidRDefault="005017BA" w:rsidP="005017BA">
      <w:pPr>
        <w:rPr>
          <w:rFonts w:eastAsia="宋体"/>
          <w:lang w:eastAsia="zh-CN"/>
        </w:rPr>
      </w:pPr>
      <w:r>
        <w:rPr>
          <w:rFonts w:eastAsia="宋体"/>
          <w:lang w:eastAsia="zh-CN"/>
        </w:rPr>
        <w:t>(1) In NR, the idc assistance information was introduced to UEAssistanceInformation in Rel-16, so it is a simple solution to just follow LTE</w:t>
      </w:r>
    </w:p>
    <w:p w14:paraId="1560896E" w14:textId="77777777" w:rsidR="005017BA" w:rsidRDefault="005017BA" w:rsidP="005017BA">
      <w:pPr>
        <w:rPr>
          <w:rFonts w:eastAsia="宋体"/>
          <w:lang w:eastAsia="zh-CN"/>
        </w:rPr>
      </w:pPr>
      <w:r>
        <w:rPr>
          <w:rFonts w:eastAsia="宋体"/>
          <w:lang w:eastAsia="zh-CN"/>
        </w:rPr>
        <w:t>(2) In Rel-16, RAN2 agreed that the immediate MDT reused the existing RRM measurement configuration and reporting procedures. RAN3 agreed that the M1 measurement could reuse the existing RRM configuration (i.e. the CN or OAM does not need to configure the new measurement events). According to the TS 38.331, the UE does not know which RRM measurement configuration is used for immediate MDT. So we think immediate MDT should not impact the normal RRM measurement reporting</w:t>
      </w:r>
    </w:p>
    <w:p w14:paraId="0E829FC9" w14:textId="77777777" w:rsidR="005017BA" w:rsidRDefault="005017BA" w:rsidP="005017BA">
      <w:pPr>
        <w:numPr>
          <w:ilvl w:val="0"/>
          <w:numId w:val="3"/>
        </w:numPr>
        <w:rPr>
          <w:rFonts w:eastAsia="宋体"/>
          <w:b/>
          <w:lang w:eastAsia="zh-CN"/>
        </w:rPr>
      </w:pPr>
      <w:r>
        <w:rPr>
          <w:rFonts w:eastAsia="宋体"/>
          <w:b/>
          <w:lang w:eastAsia="zh-CN"/>
        </w:rPr>
        <w:t>For immediate MDT, the reporting of MDT measurements are not affected by IDC, i.e. follow LTE design.</w:t>
      </w:r>
    </w:p>
    <w:p w14:paraId="693879FD" w14:textId="77777777" w:rsidR="007D504A" w:rsidRDefault="007D504A" w:rsidP="007D504A">
      <w:pPr>
        <w:rPr>
          <w:rFonts w:eastAsia="宋体"/>
          <w:b/>
          <w:lang w:eastAsia="zh-CN"/>
        </w:rPr>
      </w:pPr>
    </w:p>
    <w:p w14:paraId="507F3259" w14:textId="23436024" w:rsidR="0076736B" w:rsidRDefault="0076736B" w:rsidP="0076736B">
      <w:pPr>
        <w:pStyle w:val="3"/>
      </w:pPr>
      <w:r>
        <w:t>3</w:t>
      </w:r>
      <w:r w:rsidRPr="00A304A0">
        <w:tab/>
      </w:r>
      <w:r>
        <w:t>Conclusions</w:t>
      </w:r>
    </w:p>
    <w:p w14:paraId="4D71D69F" w14:textId="71E2DA52" w:rsidR="00E34452" w:rsidRDefault="00E34452" w:rsidP="00DD313A">
      <w:pPr>
        <w:rPr>
          <w:rFonts w:eastAsiaTheme="minorEastAsia"/>
          <w:lang w:eastAsia="zh-CN"/>
        </w:rPr>
      </w:pPr>
      <w:r>
        <w:rPr>
          <w:rFonts w:eastAsiaTheme="minorEastAsia" w:hint="eastAsia"/>
          <w:lang w:eastAsia="zh-CN"/>
        </w:rPr>
        <w:t>I</w:t>
      </w:r>
      <w:r>
        <w:rPr>
          <w:rFonts w:eastAsiaTheme="minorEastAsia"/>
          <w:lang w:eastAsia="zh-CN"/>
        </w:rPr>
        <w:t>n this contribution, we discussed the immediate MDT, we have the following proposals and observations:</w:t>
      </w:r>
    </w:p>
    <w:p w14:paraId="16F973FB" w14:textId="77777777" w:rsidR="00611AB3" w:rsidRPr="00A71849" w:rsidRDefault="00611AB3" w:rsidP="00611AB3">
      <w:pPr>
        <w:pStyle w:val="ad"/>
        <w:numPr>
          <w:ilvl w:val="0"/>
          <w:numId w:val="17"/>
        </w:numPr>
        <w:ind w:firstLineChars="0"/>
        <w:textAlignment w:val="auto"/>
        <w:rPr>
          <w:rFonts w:eastAsiaTheme="minorEastAsia"/>
          <w:lang w:eastAsia="zh-CN"/>
        </w:rPr>
      </w:pPr>
      <w:r>
        <w:rPr>
          <w:rFonts w:eastAsiaTheme="minorEastAsia"/>
          <w:b/>
          <w:lang w:eastAsia="zh-CN"/>
        </w:rPr>
        <w:t>The note in 38.323 only tries</w:t>
      </w:r>
      <w:r w:rsidRPr="00DD313A">
        <w:rPr>
          <w:rFonts w:eastAsiaTheme="minorEastAsia"/>
          <w:b/>
          <w:lang w:eastAsia="zh-CN"/>
        </w:rPr>
        <w:t xml:space="preserve"> to minimize the amount of PDCP PDUs submitted to lower layers before receiving request from lower layer. </w:t>
      </w:r>
      <w:r>
        <w:rPr>
          <w:rFonts w:eastAsiaTheme="minorEastAsia"/>
          <w:b/>
          <w:lang w:eastAsia="zh-CN"/>
        </w:rPr>
        <w:t xml:space="preserve">For the split bearers with PDCP duplication, the PDCP </w:t>
      </w:r>
      <w:r>
        <w:rPr>
          <w:rFonts w:eastAsiaTheme="minorEastAsia"/>
          <w:b/>
          <w:lang w:eastAsia="zh-CN"/>
        </w:rPr>
        <w:lastRenderedPageBreak/>
        <w:t>entity will submit all the PDCP PDUs to the lower layers, so t</w:t>
      </w:r>
      <w:r w:rsidRPr="00A71849">
        <w:rPr>
          <w:rFonts w:eastAsiaTheme="minorEastAsia"/>
          <w:b/>
          <w:lang w:eastAsia="zh-CN"/>
        </w:rPr>
        <w:t>he PDCP entity</w:t>
      </w:r>
      <w:r w:rsidRPr="00DD313A">
        <w:rPr>
          <w:rFonts w:eastAsiaTheme="minorEastAsia"/>
          <w:b/>
          <w:lang w:eastAsia="zh-CN"/>
        </w:rPr>
        <w:t xml:space="preserve"> cannot ensure the D1 of the two paths are the same</w:t>
      </w:r>
      <w:r>
        <w:rPr>
          <w:rFonts w:eastAsiaTheme="minorEastAsia"/>
          <w:b/>
          <w:lang w:eastAsia="zh-CN"/>
        </w:rPr>
        <w:t xml:space="preserve"> or almost the same</w:t>
      </w:r>
      <w:r w:rsidRPr="00DD313A">
        <w:rPr>
          <w:rFonts w:eastAsiaTheme="minorEastAsia"/>
          <w:b/>
          <w:lang w:eastAsia="zh-CN"/>
        </w:rPr>
        <w:t>.</w:t>
      </w:r>
    </w:p>
    <w:p w14:paraId="66D029BB" w14:textId="77777777" w:rsidR="00611AB3" w:rsidRDefault="00611AB3" w:rsidP="00611AB3">
      <w:pPr>
        <w:pStyle w:val="ad"/>
        <w:numPr>
          <w:ilvl w:val="0"/>
          <w:numId w:val="17"/>
        </w:numPr>
        <w:ind w:firstLineChars="0"/>
        <w:textAlignment w:val="auto"/>
        <w:rPr>
          <w:rFonts w:eastAsiaTheme="minorEastAsia"/>
          <w:b/>
          <w:lang w:eastAsia="zh-CN"/>
        </w:rPr>
      </w:pPr>
      <w:r w:rsidRPr="00DD313A">
        <w:rPr>
          <w:b/>
          <w:lang w:eastAsia="zh-TW"/>
        </w:rPr>
        <w:t>For the QoS monitoring,</w:t>
      </w:r>
      <w:r>
        <w:rPr>
          <w:b/>
          <w:lang w:eastAsia="zh-TW"/>
        </w:rPr>
        <w:t xml:space="preserve"> it is the node hosting the PDCP entity to </w:t>
      </w:r>
      <w:r w:rsidRPr="00DD313A">
        <w:rPr>
          <w:rFonts w:eastAsiaTheme="minorEastAsia"/>
          <w:b/>
          <w:lang w:eastAsia="zh-CN"/>
        </w:rPr>
        <w:t>calculate</w:t>
      </w:r>
      <w:r>
        <w:rPr>
          <w:rFonts w:eastAsiaTheme="minorEastAsia"/>
          <w:lang w:eastAsia="zh-CN"/>
        </w:rPr>
        <w:t xml:space="preserve"> </w:t>
      </w:r>
      <w:r w:rsidRPr="00DD313A">
        <w:rPr>
          <w:rFonts w:eastAsiaTheme="minorEastAsia"/>
          <w:b/>
          <w:lang w:eastAsia="zh-CN"/>
        </w:rPr>
        <w:t>and forward the whole delay of DRB to the CN.</w:t>
      </w:r>
      <w:r>
        <w:rPr>
          <w:rFonts w:eastAsiaTheme="minorEastAsia"/>
          <w:b/>
          <w:lang w:eastAsia="zh-CN"/>
        </w:rPr>
        <w:t xml:space="preserve"> Also it is the node hosting the PDCP entity to decide the mapping of QoS flow to the DRB. Therefore it</w:t>
      </w:r>
      <w:r w:rsidRPr="00DD313A">
        <w:rPr>
          <w:b/>
          <w:lang w:eastAsia="zh-TW"/>
        </w:rPr>
        <w:t xml:space="preserve"> is </w:t>
      </w:r>
      <w:r w:rsidRPr="00DD313A">
        <w:rPr>
          <w:rFonts w:eastAsiaTheme="minorEastAsia"/>
          <w:b/>
          <w:lang w:eastAsia="zh-CN"/>
        </w:rPr>
        <w:t>straightforward that it is the node hosting the PDCP entity to configure the D1 measurement.</w:t>
      </w:r>
    </w:p>
    <w:p w14:paraId="5ADDE165" w14:textId="77777777" w:rsidR="00611AB3" w:rsidRPr="00352759" w:rsidRDefault="00611AB3" w:rsidP="00611AB3">
      <w:pPr>
        <w:pStyle w:val="ad"/>
        <w:numPr>
          <w:ilvl w:val="0"/>
          <w:numId w:val="17"/>
        </w:numPr>
        <w:ind w:firstLineChars="0"/>
        <w:textAlignment w:val="auto"/>
        <w:rPr>
          <w:rFonts w:eastAsiaTheme="minorEastAsia"/>
          <w:b/>
          <w:lang w:eastAsia="zh-CN"/>
        </w:rPr>
      </w:pPr>
      <w:r w:rsidRPr="00D04025">
        <w:rPr>
          <w:b/>
          <w:lang w:eastAsia="zh-TW"/>
        </w:rPr>
        <w:t xml:space="preserve">For the signalling based and management based MDT, the operators only want to know the whole delay of the DRB. The case that only the measurements related to the SN need to be collected is not </w:t>
      </w:r>
      <w:r>
        <w:rPr>
          <w:b/>
          <w:lang w:eastAsia="zh-TW"/>
        </w:rPr>
        <w:t>existing.</w:t>
      </w:r>
    </w:p>
    <w:p w14:paraId="2802C25E" w14:textId="77777777" w:rsidR="00611AB3" w:rsidRDefault="00611AB3" w:rsidP="00DD313A">
      <w:pPr>
        <w:rPr>
          <w:rFonts w:eastAsiaTheme="minorEastAsia"/>
          <w:lang w:eastAsia="zh-CN"/>
        </w:rPr>
      </w:pPr>
    </w:p>
    <w:p w14:paraId="60638074" w14:textId="77777777" w:rsidR="006D152D" w:rsidRPr="00DD313A" w:rsidRDefault="006D152D" w:rsidP="006D152D">
      <w:pPr>
        <w:numPr>
          <w:ilvl w:val="0"/>
          <w:numId w:val="19"/>
        </w:numPr>
        <w:rPr>
          <w:rFonts w:eastAsia="宋体"/>
          <w:b/>
          <w:lang w:eastAsia="zh-CN"/>
        </w:rPr>
      </w:pPr>
      <w:r w:rsidRPr="00DD313A">
        <w:rPr>
          <w:b/>
        </w:rPr>
        <w:t xml:space="preserve">For </w:t>
      </w:r>
      <w:r>
        <w:rPr>
          <w:b/>
        </w:rPr>
        <w:t xml:space="preserve">the D1 measurement of </w:t>
      </w:r>
      <w:r w:rsidRPr="00DD313A">
        <w:rPr>
          <w:b/>
        </w:rPr>
        <w:t xml:space="preserve">split bearer (i.e. MN terminated split bearer, SN terminated split bearer), </w:t>
      </w:r>
      <w:r>
        <w:rPr>
          <w:b/>
        </w:rPr>
        <w:t>it is proposed to adopt option 2</w:t>
      </w:r>
      <w:r w:rsidRPr="00DD313A">
        <w:rPr>
          <w:b/>
        </w:rPr>
        <w:t>.</w:t>
      </w:r>
    </w:p>
    <w:p w14:paraId="54DC3D24" w14:textId="77777777" w:rsidR="006D152D" w:rsidRPr="005111B9" w:rsidRDefault="006D152D" w:rsidP="006D152D">
      <w:pPr>
        <w:numPr>
          <w:ilvl w:val="0"/>
          <w:numId w:val="19"/>
        </w:numPr>
        <w:rPr>
          <w:rFonts w:eastAsia="宋体"/>
          <w:b/>
          <w:lang w:eastAsia="zh-CN"/>
        </w:rPr>
      </w:pPr>
      <w:r w:rsidRPr="005111B9">
        <w:rPr>
          <w:b/>
        </w:rPr>
        <w:t xml:space="preserve">For </w:t>
      </w:r>
      <w:r>
        <w:rPr>
          <w:b/>
        </w:rPr>
        <w:t xml:space="preserve">the D1 measurement of </w:t>
      </w:r>
      <w:r w:rsidRPr="005111B9">
        <w:rPr>
          <w:b/>
        </w:rPr>
        <w:t xml:space="preserve">MN terminated </w:t>
      </w:r>
      <w:r>
        <w:rPr>
          <w:b/>
        </w:rPr>
        <w:t xml:space="preserve">SCG bearer and </w:t>
      </w:r>
      <w:r w:rsidRPr="005111B9">
        <w:rPr>
          <w:b/>
        </w:rPr>
        <w:t xml:space="preserve">SN terminated </w:t>
      </w:r>
      <w:r>
        <w:rPr>
          <w:b/>
        </w:rPr>
        <w:t>MCG bearer</w:t>
      </w:r>
      <w:r w:rsidRPr="005111B9">
        <w:rPr>
          <w:b/>
        </w:rPr>
        <w:t xml:space="preserve">, </w:t>
      </w:r>
      <w:r>
        <w:rPr>
          <w:b/>
        </w:rPr>
        <w:t>it is proposed to adopt Alt 1</w:t>
      </w:r>
      <w:r w:rsidRPr="005111B9">
        <w:rPr>
          <w:b/>
        </w:rPr>
        <w:t>.</w:t>
      </w:r>
    </w:p>
    <w:p w14:paraId="6726C3EF" w14:textId="5F711677" w:rsidR="006D152D" w:rsidRDefault="006D152D" w:rsidP="006D152D">
      <w:pPr>
        <w:numPr>
          <w:ilvl w:val="0"/>
          <w:numId w:val="19"/>
        </w:numPr>
        <w:spacing w:beforeLines="50" w:before="180" w:after="100" w:afterAutospacing="1"/>
        <w:textAlignment w:val="auto"/>
        <w:rPr>
          <w:b/>
        </w:rPr>
      </w:pPr>
      <w:r>
        <w:rPr>
          <w:b/>
        </w:rPr>
        <w:t>For throughput calculation in split bearer scenario</w:t>
      </w:r>
      <w:r w:rsidR="0075508B">
        <w:rPr>
          <w:b/>
        </w:rPr>
        <w:t>s</w:t>
      </w:r>
      <w:r>
        <w:rPr>
          <w:b/>
        </w:rPr>
        <w:t>, the total data size and actual transmission durations among both two legs with in a configured measurement period can be considered</w:t>
      </w:r>
      <w:r w:rsidRPr="00AA5661">
        <w:rPr>
          <w:b/>
        </w:rPr>
        <w:t>.</w:t>
      </w:r>
    </w:p>
    <w:p w14:paraId="4D9E669E" w14:textId="77777777" w:rsidR="006D152D" w:rsidRDefault="006D152D" w:rsidP="006D152D">
      <w:pPr>
        <w:numPr>
          <w:ilvl w:val="0"/>
          <w:numId w:val="19"/>
        </w:numPr>
        <w:rPr>
          <w:rFonts w:eastAsia="宋体"/>
          <w:b/>
          <w:lang w:eastAsia="zh-CN"/>
        </w:rPr>
      </w:pPr>
      <w:r>
        <w:rPr>
          <w:rFonts w:eastAsia="宋体"/>
          <w:b/>
          <w:lang w:eastAsia="zh-CN"/>
        </w:rPr>
        <w:t>For immediate MDT, the reporting of MDT measurements are not affected by IDC, i.e. follow LTE design.</w:t>
      </w:r>
    </w:p>
    <w:p w14:paraId="22223FE2" w14:textId="77777777" w:rsidR="00611AB3" w:rsidRPr="00611AB3" w:rsidRDefault="00611AB3" w:rsidP="00DD313A">
      <w:pPr>
        <w:rPr>
          <w:rFonts w:eastAsiaTheme="minorEastAsia"/>
          <w:lang w:eastAsia="zh-CN"/>
        </w:rPr>
      </w:pPr>
    </w:p>
    <w:p w14:paraId="6C1212AB" w14:textId="77777777" w:rsidR="0076736B" w:rsidRDefault="0076736B" w:rsidP="0076736B">
      <w:pPr>
        <w:pStyle w:val="3"/>
      </w:pPr>
      <w:r>
        <w:t>4</w:t>
      </w:r>
      <w:r w:rsidRPr="00A079D3">
        <w:tab/>
      </w:r>
      <w:r>
        <w:t>References</w:t>
      </w:r>
    </w:p>
    <w:p w14:paraId="1C101335" w14:textId="4078505A" w:rsidR="00050101" w:rsidRDefault="00F8379C">
      <w:pPr>
        <w:rPr>
          <w:rFonts w:eastAsiaTheme="minorEastAsia"/>
          <w:lang w:eastAsia="zh-CN"/>
        </w:rPr>
      </w:pPr>
      <w:r>
        <w:rPr>
          <w:rFonts w:eastAsiaTheme="minorEastAsia" w:hint="eastAsia"/>
          <w:lang w:eastAsia="zh-CN"/>
        </w:rPr>
        <w:t>[</w:t>
      </w:r>
      <w:r w:rsidR="00D10B2A">
        <w:rPr>
          <w:rFonts w:eastAsiaTheme="minorEastAsia"/>
          <w:lang w:eastAsia="zh-CN"/>
        </w:rPr>
        <w:t>1</w:t>
      </w:r>
      <w:r>
        <w:rPr>
          <w:rFonts w:eastAsiaTheme="minorEastAsia"/>
          <w:lang w:eastAsia="zh-CN"/>
        </w:rPr>
        <w:t xml:space="preserve">] </w:t>
      </w:r>
      <w:r w:rsidR="00D10B2A" w:rsidRPr="00D10B2A">
        <w:rPr>
          <w:rFonts w:eastAsiaTheme="minorEastAsia"/>
          <w:lang w:eastAsia="zh-CN"/>
        </w:rPr>
        <w:t>[Post113-e][853][NR17 SONMDT] IMM MDT (Huawei)</w:t>
      </w:r>
    </w:p>
    <w:p w14:paraId="20599AC3" w14:textId="77777777" w:rsidR="00D10B2A" w:rsidRDefault="00D10B2A">
      <w:pPr>
        <w:rPr>
          <w:rFonts w:eastAsiaTheme="minorEastAsia"/>
          <w:lang w:eastAsia="zh-CN"/>
        </w:rPr>
      </w:pPr>
    </w:p>
    <w:p w14:paraId="06F50B77" w14:textId="50A5D888" w:rsidR="00D10B2A" w:rsidRDefault="00D10B2A" w:rsidP="00D10B2A">
      <w:pPr>
        <w:pStyle w:val="3"/>
      </w:pPr>
      <w:r>
        <w:t>5</w:t>
      </w:r>
      <w:r w:rsidRPr="00A079D3">
        <w:tab/>
      </w:r>
      <w:r>
        <w:t>Annex</w:t>
      </w:r>
    </w:p>
    <w:p w14:paraId="3122042A" w14:textId="77777777" w:rsidR="00D10B2A" w:rsidRPr="00FD5CF9" w:rsidRDefault="00D10B2A" w:rsidP="00D10B2A">
      <w:pPr>
        <w:rPr>
          <w:rFonts w:eastAsia="宋体"/>
          <w:lang w:eastAsia="zh-CN"/>
        </w:rPr>
      </w:pPr>
      <w:r>
        <w:rPr>
          <w:rFonts w:eastAsia="宋体" w:hint="eastAsia"/>
          <w:lang w:eastAsia="zh-CN"/>
        </w:rPr>
        <w:t>Fo</w:t>
      </w:r>
      <w:r>
        <w:rPr>
          <w:rFonts w:eastAsia="宋体"/>
          <w:lang w:eastAsia="zh-CN"/>
        </w:rPr>
        <w:t>r the M5/M6 measurements in MR-DC, there are the following agreements in the last meetings:</w:t>
      </w:r>
    </w:p>
    <w:tbl>
      <w:tblPr>
        <w:tblW w:w="8647"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D10B2A" w:rsidRPr="00FD5CF9" w14:paraId="3DDC55F4" w14:textId="77777777" w:rsidTr="00F0716A">
        <w:tc>
          <w:tcPr>
            <w:tcW w:w="8647" w:type="dxa"/>
            <w:shd w:val="clear" w:color="auto" w:fill="auto"/>
          </w:tcPr>
          <w:p w14:paraId="01068FE3" w14:textId="77777777" w:rsidR="00D10B2A" w:rsidRDefault="00D10B2A" w:rsidP="00F0716A">
            <w:pPr>
              <w:pStyle w:val="Doc-text2"/>
            </w:pPr>
            <w:r>
              <w:t>=&gt;</w:t>
            </w:r>
            <w:r>
              <w:tab/>
            </w:r>
            <w:r w:rsidRPr="00773385">
              <w:t>The coexistence issue between IDC and MDT feature is identified and the legacy mechanism defined in LTE spec is the baseline. FFS on potential enhancements.</w:t>
            </w:r>
          </w:p>
          <w:p w14:paraId="73CA95A8" w14:textId="77777777" w:rsidR="00D10B2A" w:rsidRPr="00FD5CF9" w:rsidRDefault="00D10B2A" w:rsidP="00F0716A">
            <w:pPr>
              <w:pStyle w:val="Doc-text2"/>
              <w:rPr>
                <w:rFonts w:eastAsia="宋体"/>
                <w:lang w:eastAsia="zh-CN"/>
              </w:rPr>
            </w:pPr>
            <w:r>
              <w:t>=&gt;</w:t>
            </w:r>
            <w:r>
              <w:tab/>
            </w:r>
            <w:r w:rsidRPr="00773385">
              <w:t xml:space="preserve">Study the support of logged </w:t>
            </w:r>
            <w:r>
              <w:t xml:space="preserve">and </w:t>
            </w:r>
            <w:r w:rsidRPr="0077314E">
              <w:t xml:space="preserve">Immediate </w:t>
            </w:r>
            <w:r w:rsidRPr="00773385">
              <w:t>MDT in MR-DC scenario.</w:t>
            </w:r>
            <w:r>
              <w:t xml:space="preserve"> </w:t>
            </w:r>
            <w:r w:rsidRPr="0077314E">
              <w:t>For M5/M6/M7, it is proposed to apply them for EN-DC/MR-DC cases with different bear types. FFS on details.</w:t>
            </w:r>
          </w:p>
        </w:tc>
      </w:tr>
    </w:tbl>
    <w:p w14:paraId="48DA43B0" w14:textId="77777777" w:rsidR="00D10B2A" w:rsidRDefault="00D10B2A" w:rsidP="00D10B2A">
      <w:pPr>
        <w:rPr>
          <w:rFonts w:eastAsia="宋体"/>
          <w:lang w:eastAsia="zh-CN"/>
        </w:rPr>
      </w:pPr>
    </w:p>
    <w:p w14:paraId="78638CCD" w14:textId="77777777" w:rsidR="00D10B2A" w:rsidRDefault="00D10B2A" w:rsidP="00D10B2A">
      <w:pPr>
        <w:pStyle w:val="Doc-text2"/>
        <w:pBdr>
          <w:top w:val="single" w:sz="4" w:space="1" w:color="auto"/>
          <w:left w:val="single" w:sz="4" w:space="4" w:color="auto"/>
          <w:bottom w:val="single" w:sz="4" w:space="1" w:color="auto"/>
          <w:right w:val="single" w:sz="4" w:space="4" w:color="auto"/>
        </w:pBdr>
      </w:pPr>
      <w:r>
        <w:lastRenderedPageBreak/>
        <w:t>4</w:t>
      </w:r>
      <w:r>
        <w:tab/>
        <w:t>In case split bearer data goes through Xn/X2 interface, the delay over Xn/X2 interface should be taken into account in M6 for split bearers.</w:t>
      </w:r>
    </w:p>
    <w:p w14:paraId="1E1D9AD2" w14:textId="77777777" w:rsidR="00D10B2A" w:rsidRDefault="00D10B2A" w:rsidP="00D10B2A">
      <w:pPr>
        <w:pStyle w:val="Doc-text2"/>
        <w:pBdr>
          <w:top w:val="single" w:sz="4" w:space="1" w:color="auto"/>
          <w:left w:val="single" w:sz="4" w:space="4" w:color="auto"/>
          <w:bottom w:val="single" w:sz="4" w:space="1" w:color="auto"/>
          <w:right w:val="single" w:sz="4" w:space="4" w:color="auto"/>
        </w:pBdr>
      </w:pPr>
      <w:r>
        <w:t>5</w:t>
      </w:r>
      <w:r>
        <w:tab/>
        <w:t>D3 is re-used to reflect the DL delay on F1-U/X2/Xn, D2.3 is re-used to reflect the UL delay on F1-U/X2/Xn, LS to RAN3 for further confirmation.</w:t>
      </w:r>
    </w:p>
    <w:p w14:paraId="70C937FD" w14:textId="77777777" w:rsidR="00D10B2A" w:rsidRDefault="00D10B2A" w:rsidP="00D10B2A">
      <w:pPr>
        <w:pStyle w:val="Doc-text2"/>
        <w:pBdr>
          <w:top w:val="single" w:sz="4" w:space="1" w:color="auto"/>
          <w:left w:val="single" w:sz="4" w:space="4" w:color="auto"/>
          <w:bottom w:val="single" w:sz="4" w:space="1" w:color="auto"/>
          <w:right w:val="single" w:sz="4" w:space="4" w:color="auto"/>
        </w:pBdr>
      </w:pPr>
      <w:r>
        <w:t>6</w:t>
      </w:r>
      <w:r>
        <w:tab/>
        <w:t>The delay over Xn/X2/F1-U interface should be taken into account in M6 for MN terminated SCG bearers and SN terminated MCG bearers.</w:t>
      </w:r>
    </w:p>
    <w:p w14:paraId="7275CC9C" w14:textId="77777777" w:rsidR="00D10B2A" w:rsidRDefault="00D10B2A" w:rsidP="00D10B2A">
      <w:pPr>
        <w:pStyle w:val="Doc-text2"/>
        <w:pBdr>
          <w:top w:val="single" w:sz="4" w:space="1" w:color="auto"/>
          <w:left w:val="single" w:sz="4" w:space="4" w:color="auto"/>
          <w:bottom w:val="single" w:sz="4" w:space="1" w:color="auto"/>
          <w:right w:val="single" w:sz="4" w:space="4" w:color="auto"/>
        </w:pBdr>
      </w:pPr>
      <w:r>
        <w:t>7</w:t>
      </w:r>
      <w:r>
        <w:tab/>
        <w:t>For QoS monitoring related delay reporting to CN, the minimum value between two legs is defined as the total delay measurement M6 over MCG/SCG for split bearers WITH PDCP duplication.</w:t>
      </w:r>
    </w:p>
    <w:p w14:paraId="2C376580" w14:textId="77777777" w:rsidR="00D10B2A" w:rsidRDefault="00D10B2A" w:rsidP="00D10B2A">
      <w:pPr>
        <w:pStyle w:val="Doc-text2"/>
        <w:pBdr>
          <w:top w:val="single" w:sz="4" w:space="1" w:color="auto"/>
          <w:left w:val="single" w:sz="4" w:space="4" w:color="auto"/>
          <w:bottom w:val="single" w:sz="4" w:space="1" w:color="auto"/>
          <w:right w:val="single" w:sz="4" w:space="4" w:color="auto"/>
        </w:pBdr>
      </w:pPr>
      <w:r>
        <w:t>8</w:t>
      </w:r>
      <w:r>
        <w:tab/>
        <w:t>For QoS monitoring related delay reporting to CN, the delay estimation coordination (forwarding) between MN and SN is needed for split bearers.</w:t>
      </w:r>
    </w:p>
    <w:p w14:paraId="643D9778" w14:textId="77777777" w:rsidR="00D10B2A" w:rsidRDefault="00D10B2A" w:rsidP="00D10B2A">
      <w:pPr>
        <w:pStyle w:val="Doc-text2"/>
        <w:pBdr>
          <w:top w:val="single" w:sz="4" w:space="1" w:color="auto"/>
          <w:left w:val="single" w:sz="4" w:space="4" w:color="auto"/>
          <w:bottom w:val="single" w:sz="4" w:space="1" w:color="auto"/>
          <w:right w:val="single" w:sz="4" w:space="4" w:color="auto"/>
        </w:pBdr>
      </w:pPr>
      <w:r>
        <w:t>9</w:t>
      </w:r>
      <w:r>
        <w:tab/>
        <w:t>For QoS monitoring related delay reporting to CN, the delay estimation coordination (forwarding) between MN and SN is needed for MN terminated SCG bearers and SN terminated MCG bearers.</w:t>
      </w:r>
    </w:p>
    <w:p w14:paraId="29E8CABC" w14:textId="77777777" w:rsidR="00D10B2A" w:rsidRPr="00FA216F" w:rsidRDefault="00D10B2A" w:rsidP="00D10B2A">
      <w:pPr>
        <w:rPr>
          <w:rFonts w:eastAsia="宋体"/>
          <w:lang w:eastAsia="zh-CN"/>
        </w:rPr>
      </w:pPr>
    </w:p>
    <w:p w14:paraId="62B6569A" w14:textId="77777777" w:rsidR="00D10B2A" w:rsidRPr="00D31B0D" w:rsidRDefault="00D10B2A" w:rsidP="00D10B2A">
      <w:pPr>
        <w:pStyle w:val="Doc-text2"/>
        <w:numPr>
          <w:ilvl w:val="0"/>
          <w:numId w:val="10"/>
        </w:numPr>
        <w:pBdr>
          <w:top w:val="single" w:sz="4" w:space="1" w:color="auto"/>
          <w:left w:val="single" w:sz="4" w:space="4" w:color="auto"/>
          <w:bottom w:val="single" w:sz="4" w:space="1" w:color="auto"/>
          <w:right w:val="single" w:sz="4" w:space="4" w:color="auto"/>
        </w:pBdr>
      </w:pPr>
      <w:r w:rsidRPr="00203B1A">
        <w:t>For QoS monitoring related delay reporting to CN, ‘weighted average (consider the number of packets) over MN and SN’ is used to calculate the total delay measurement M6 over MCG/SCG for split bearers WITHOUT PDCP duplication.</w:t>
      </w:r>
    </w:p>
    <w:p w14:paraId="082536A7" w14:textId="77777777" w:rsidR="00D10B2A" w:rsidRDefault="00D10B2A" w:rsidP="00D10B2A">
      <w:pPr>
        <w:pStyle w:val="Doc-text2"/>
        <w:pBdr>
          <w:top w:val="single" w:sz="4" w:space="1" w:color="auto"/>
          <w:left w:val="single" w:sz="4" w:space="4" w:color="auto"/>
          <w:bottom w:val="single" w:sz="4" w:space="1" w:color="auto"/>
          <w:right w:val="single" w:sz="4" w:space="4" w:color="auto"/>
        </w:pBdr>
      </w:pPr>
      <w:r>
        <w:t>asurement logging when the IDC problem is resolved</w:t>
      </w:r>
    </w:p>
    <w:p w14:paraId="16AE5CF1" w14:textId="77777777" w:rsidR="00D10B2A" w:rsidRDefault="00D10B2A" w:rsidP="00D10B2A"/>
    <w:p w14:paraId="3A304CD6" w14:textId="77777777" w:rsidR="00D10B2A" w:rsidRPr="009B03EA" w:rsidRDefault="00D10B2A" w:rsidP="00D10B2A">
      <w:r>
        <w:rPr>
          <w:rFonts w:eastAsia="宋体" w:hint="eastAsia"/>
          <w:lang w:eastAsia="zh-CN"/>
        </w:rPr>
        <w:t>Fo</w:t>
      </w:r>
      <w:r>
        <w:rPr>
          <w:rFonts w:eastAsia="宋体"/>
          <w:lang w:eastAsia="zh-CN"/>
        </w:rPr>
        <w:t>r the IDC, there are the following agreements in the last meetings:</w:t>
      </w:r>
    </w:p>
    <w:tbl>
      <w:tblPr>
        <w:tblStyle w:val="ac"/>
        <w:tblW w:w="8647" w:type="dxa"/>
        <w:tblInd w:w="1129" w:type="dxa"/>
        <w:tblLook w:val="04A0" w:firstRow="1" w:lastRow="0" w:firstColumn="1" w:lastColumn="0" w:noHBand="0" w:noVBand="1"/>
      </w:tblPr>
      <w:tblGrid>
        <w:gridCol w:w="8647"/>
      </w:tblGrid>
      <w:tr w:rsidR="00D10B2A" w14:paraId="3204E94D" w14:textId="77777777" w:rsidTr="00F0716A">
        <w:tc>
          <w:tcPr>
            <w:tcW w:w="8647" w:type="dxa"/>
          </w:tcPr>
          <w:p w14:paraId="6A008BED" w14:textId="77777777" w:rsidR="00D10B2A" w:rsidRDefault="00D10B2A" w:rsidP="00F0716A">
            <w:pPr>
              <w:pStyle w:val="Doc-text2"/>
            </w:pPr>
            <w:r>
              <w:t>=&gt;</w:t>
            </w:r>
            <w:r>
              <w:tab/>
            </w:r>
            <w:r w:rsidRPr="00773385">
              <w:t>The coexistence issue between IDC and MDT feature is identified and the legacy mechanism defined in LTE spec is the baseline. FFS on potential enhancements.</w:t>
            </w:r>
          </w:p>
        </w:tc>
      </w:tr>
    </w:tbl>
    <w:p w14:paraId="0176FF86" w14:textId="77777777" w:rsidR="00D10B2A" w:rsidRDefault="00D10B2A" w:rsidP="00D10B2A"/>
    <w:p w14:paraId="4D357545" w14:textId="77777777" w:rsidR="00D10B2A" w:rsidRDefault="00D10B2A" w:rsidP="00D10B2A">
      <w:pPr>
        <w:pStyle w:val="Doc-text2"/>
        <w:pBdr>
          <w:top w:val="single" w:sz="4" w:space="1" w:color="auto"/>
          <w:left w:val="single" w:sz="4" w:space="4" w:color="auto"/>
          <w:bottom w:val="single" w:sz="4" w:space="1" w:color="auto"/>
          <w:right w:val="single" w:sz="4" w:space="4" w:color="auto"/>
        </w:pBdr>
      </w:pPr>
      <w:r>
        <w:t>Agreements:</w:t>
      </w:r>
    </w:p>
    <w:p w14:paraId="16E0BDC0" w14:textId="77777777" w:rsidR="00D10B2A" w:rsidRDefault="00D10B2A" w:rsidP="00D10B2A">
      <w:pPr>
        <w:pStyle w:val="Doc-text2"/>
        <w:pBdr>
          <w:top w:val="single" w:sz="4" w:space="1" w:color="auto"/>
          <w:left w:val="single" w:sz="4" w:space="4" w:color="auto"/>
          <w:bottom w:val="single" w:sz="4" w:space="1" w:color="auto"/>
          <w:right w:val="single" w:sz="4" w:space="4" w:color="auto"/>
        </w:pBdr>
      </w:pPr>
      <w:r>
        <w:t>1</w:t>
      </w:r>
      <w:r>
        <w:tab/>
        <w:t xml:space="preserve">NR MDT support IDC mechanism, including: </w:t>
      </w:r>
    </w:p>
    <w:p w14:paraId="46DC19FC" w14:textId="77777777" w:rsidR="00D10B2A" w:rsidRDefault="00D10B2A" w:rsidP="00D10B2A">
      <w:pPr>
        <w:pStyle w:val="Doc-text2"/>
        <w:pBdr>
          <w:top w:val="single" w:sz="4" w:space="1" w:color="auto"/>
          <w:left w:val="single" w:sz="4" w:space="4" w:color="auto"/>
          <w:bottom w:val="single" w:sz="4" w:space="1" w:color="auto"/>
          <w:right w:val="single" w:sz="4" w:space="4" w:color="auto"/>
        </w:pBdr>
      </w:pPr>
      <w:r>
        <w:tab/>
        <w:t>- upon detection of IDC, the UE suppress logging and tag MDT report with InDeviceCoexDetected flag.</w:t>
      </w:r>
    </w:p>
    <w:p w14:paraId="04DDAAF9" w14:textId="77777777" w:rsidR="00D10B2A" w:rsidRDefault="00D10B2A" w:rsidP="00D10B2A">
      <w:pPr>
        <w:pStyle w:val="Doc-text2"/>
        <w:pBdr>
          <w:top w:val="single" w:sz="4" w:space="1" w:color="auto"/>
          <w:left w:val="single" w:sz="4" w:space="4" w:color="auto"/>
          <w:bottom w:val="single" w:sz="4" w:space="1" w:color="auto"/>
          <w:right w:val="single" w:sz="4" w:space="4" w:color="auto"/>
        </w:pBdr>
      </w:pPr>
      <w:r>
        <w:tab/>
        <w:t>- UE resumes the measurement logging when the IDC problem is resolved</w:t>
      </w:r>
    </w:p>
    <w:p w14:paraId="459E6E6A" w14:textId="77777777" w:rsidR="00D10B2A" w:rsidRPr="00D10B2A" w:rsidRDefault="00D10B2A">
      <w:pPr>
        <w:rPr>
          <w:rFonts w:eastAsiaTheme="minorEastAsia"/>
          <w:lang w:eastAsia="zh-CN"/>
        </w:rPr>
      </w:pPr>
    </w:p>
    <w:sectPr w:rsidR="00D10B2A" w:rsidRPr="00D10B2A" w:rsidSect="00DD313A">
      <w:footerReference w:type="default" r:id="rId9"/>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4D19F7" w14:textId="77777777" w:rsidR="004D0215" w:rsidRDefault="004D0215" w:rsidP="0076736B">
      <w:pPr>
        <w:spacing w:after="0"/>
      </w:pPr>
      <w:r>
        <w:separator/>
      </w:r>
    </w:p>
  </w:endnote>
  <w:endnote w:type="continuationSeparator" w:id="0">
    <w:p w14:paraId="503FB167" w14:textId="77777777" w:rsidR="004D0215" w:rsidRDefault="004D0215" w:rsidP="007673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微软雅黑">
    <w:altName w:val="Arial Unicode MS"/>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5E79C" w14:textId="77777777" w:rsidR="00E63DB0" w:rsidRDefault="00E63DB0" w:rsidP="00F3520C">
    <w:pPr>
      <w:pStyle w:val="a4"/>
      <w:jc w:val="center"/>
    </w:pPr>
    <w:r>
      <w:rPr>
        <w:rStyle w:val="a7"/>
      </w:rPr>
      <w:fldChar w:fldCharType="begin"/>
    </w:r>
    <w:r>
      <w:rPr>
        <w:rStyle w:val="a7"/>
      </w:rPr>
      <w:instrText xml:space="preserve"> PAGE </w:instrText>
    </w:r>
    <w:r>
      <w:rPr>
        <w:rStyle w:val="a7"/>
      </w:rPr>
      <w:fldChar w:fldCharType="separate"/>
    </w:r>
    <w:r w:rsidR="001F373D">
      <w:rPr>
        <w:rStyle w:val="a7"/>
        <w:noProof/>
      </w:rPr>
      <w:t>5</w:t>
    </w:r>
    <w:r>
      <w:rPr>
        <w:rStyle w:val="a7"/>
      </w:rPr>
      <w:fldChar w:fldCharType="end"/>
    </w:r>
    <w:r>
      <w:rPr>
        <w:rStyle w:val="a7"/>
      </w:rPr>
      <w:t xml:space="preserve"> / </w:t>
    </w:r>
    <w:r>
      <w:rPr>
        <w:rStyle w:val="a7"/>
      </w:rPr>
      <w:fldChar w:fldCharType="begin"/>
    </w:r>
    <w:r>
      <w:rPr>
        <w:rStyle w:val="a7"/>
      </w:rPr>
      <w:instrText xml:space="preserve"> NUMPAGES </w:instrText>
    </w:r>
    <w:r>
      <w:rPr>
        <w:rStyle w:val="a7"/>
      </w:rPr>
      <w:fldChar w:fldCharType="separate"/>
    </w:r>
    <w:r w:rsidR="001F373D">
      <w:rPr>
        <w:rStyle w:val="a7"/>
        <w:noProof/>
      </w:rPr>
      <w:t>7</w:t>
    </w:r>
    <w:r>
      <w:rPr>
        <w:rStyle w:val="a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2D5679" w14:textId="77777777" w:rsidR="004D0215" w:rsidRDefault="004D0215" w:rsidP="0076736B">
      <w:pPr>
        <w:spacing w:after="0"/>
      </w:pPr>
      <w:r>
        <w:separator/>
      </w:r>
    </w:p>
  </w:footnote>
  <w:footnote w:type="continuationSeparator" w:id="0">
    <w:p w14:paraId="5FA905A3" w14:textId="77777777" w:rsidR="004D0215" w:rsidRDefault="004D0215" w:rsidP="0076736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02C11"/>
    <w:multiLevelType w:val="hybridMultilevel"/>
    <w:tmpl w:val="FC30653C"/>
    <w:lvl w:ilvl="0" w:tplc="6CB85488">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0961EF"/>
    <w:multiLevelType w:val="hybridMultilevel"/>
    <w:tmpl w:val="90A6A268"/>
    <w:lvl w:ilvl="0" w:tplc="95069214">
      <w:start w:val="38"/>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6B009EF"/>
    <w:multiLevelType w:val="hybridMultilevel"/>
    <w:tmpl w:val="A912BBC6"/>
    <w:lvl w:ilvl="0" w:tplc="21CCE18A">
      <w:start w:val="1"/>
      <w:numFmt w:val="bullet"/>
      <w:lvlText w:val="−"/>
      <w:lvlJc w:val="left"/>
      <w:pPr>
        <w:ind w:left="1080" w:hanging="360"/>
      </w:pPr>
      <w:rPr>
        <w:rFonts w:ascii="微软雅黑" w:eastAsia="微软雅黑" w:hAnsi="微软雅黑" w:hint="eastAsia"/>
        <w:lang w:val="en-GB"/>
      </w:rPr>
    </w:lvl>
    <w:lvl w:ilvl="1" w:tplc="21CCE18A">
      <w:start w:val="1"/>
      <w:numFmt w:val="bullet"/>
      <w:lvlText w:val="−"/>
      <w:lvlJc w:val="left"/>
      <w:pPr>
        <w:ind w:left="1800" w:hanging="360"/>
      </w:pPr>
      <w:rPr>
        <w:rFonts w:ascii="微软雅黑" w:eastAsia="微软雅黑" w:hAnsi="微软雅黑"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17B9475F"/>
    <w:multiLevelType w:val="hybridMultilevel"/>
    <w:tmpl w:val="FC30653C"/>
    <w:lvl w:ilvl="0" w:tplc="6CB85488">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3F0324"/>
    <w:multiLevelType w:val="hybridMultilevel"/>
    <w:tmpl w:val="A418A60A"/>
    <w:lvl w:ilvl="0" w:tplc="6CB85488">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A663515"/>
    <w:multiLevelType w:val="hybridMultilevel"/>
    <w:tmpl w:val="385A3844"/>
    <w:lvl w:ilvl="0" w:tplc="9B9E8F5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499004F"/>
    <w:multiLevelType w:val="hybridMultilevel"/>
    <w:tmpl w:val="15F84EFE"/>
    <w:lvl w:ilvl="0" w:tplc="95069214">
      <w:start w:val="3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C5A1B70"/>
    <w:multiLevelType w:val="hybridMultilevel"/>
    <w:tmpl w:val="A8F89FE2"/>
    <w:lvl w:ilvl="0" w:tplc="33640C9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2BF5FDE"/>
    <w:multiLevelType w:val="hybridMultilevel"/>
    <w:tmpl w:val="0568CD6A"/>
    <w:lvl w:ilvl="0" w:tplc="20666E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EAB47D1"/>
    <w:multiLevelType w:val="hybridMultilevel"/>
    <w:tmpl w:val="385A3844"/>
    <w:lvl w:ilvl="0" w:tplc="9B9E8F5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3FF21CB"/>
    <w:multiLevelType w:val="hybridMultilevel"/>
    <w:tmpl w:val="FC30653C"/>
    <w:lvl w:ilvl="0" w:tplc="6CB85488">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55C6A5F"/>
    <w:multiLevelType w:val="hybridMultilevel"/>
    <w:tmpl w:val="D0ACF4B4"/>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56C3325A"/>
    <w:multiLevelType w:val="hybridMultilevel"/>
    <w:tmpl w:val="66B46E5E"/>
    <w:lvl w:ilvl="0" w:tplc="95069214">
      <w:start w:val="38"/>
      <w:numFmt w:val="bullet"/>
      <w:lvlText w:val="-"/>
      <w:lvlJc w:val="left"/>
      <w:pPr>
        <w:ind w:left="840" w:hanging="420"/>
      </w:pPr>
      <w:rPr>
        <w:rFonts w:ascii="Times New Roman" w:eastAsia="Malgun Gothic" w:hAnsi="Times New Roman" w:cs="Times New Roman" w:hint="default"/>
        <w:lang w:val="en-G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5B1C177B"/>
    <w:multiLevelType w:val="hybridMultilevel"/>
    <w:tmpl w:val="1A0CB3D8"/>
    <w:lvl w:ilvl="0" w:tplc="D6BC8C52">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E054121"/>
    <w:multiLevelType w:val="hybridMultilevel"/>
    <w:tmpl w:val="A418A60A"/>
    <w:lvl w:ilvl="0" w:tplc="6CB85488">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09F7168"/>
    <w:multiLevelType w:val="hybridMultilevel"/>
    <w:tmpl w:val="B6960D70"/>
    <w:lvl w:ilvl="0" w:tplc="03669F3E">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16" w15:restartNumberingAfterBreak="0">
    <w:nsid w:val="644318F9"/>
    <w:multiLevelType w:val="hybridMultilevel"/>
    <w:tmpl w:val="385A3844"/>
    <w:lvl w:ilvl="0" w:tplc="9B9E8F5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50F47E8"/>
    <w:multiLevelType w:val="multilevel"/>
    <w:tmpl w:val="650F47E8"/>
    <w:lvl w:ilvl="0">
      <w:start w:val="2"/>
      <w:numFmt w:val="bullet"/>
      <w:lvlText w:val="-"/>
      <w:lvlJc w:val="left"/>
      <w:pPr>
        <w:ind w:left="360" w:hanging="360"/>
      </w:pPr>
      <w:rPr>
        <w:rFonts w:ascii="Tahoma" w:eastAsia="MS Mincho" w:hAnsi="Tahoma" w:cs="Tahoma" w:hint="default"/>
      </w:rPr>
    </w:lvl>
    <w:lvl w:ilvl="1">
      <w:start w:val="1"/>
      <w:numFmt w:val="bullet"/>
      <w:lvlText w:val=""/>
      <w:lvlJc w:val="left"/>
      <w:pPr>
        <w:ind w:left="840" w:hanging="420"/>
      </w:pPr>
      <w:rPr>
        <w:rFonts w:ascii="Malgun Gothic" w:hAnsi="Malgun Gothic" w:hint="default"/>
      </w:rPr>
    </w:lvl>
    <w:lvl w:ilvl="2">
      <w:start w:val="1"/>
      <w:numFmt w:val="bullet"/>
      <w:lvlText w:val=""/>
      <w:lvlJc w:val="left"/>
      <w:pPr>
        <w:ind w:left="1260" w:hanging="420"/>
      </w:pPr>
      <w:rPr>
        <w:rFonts w:ascii="Malgun Gothic" w:hAnsi="Malgun Gothic" w:hint="default"/>
      </w:rPr>
    </w:lvl>
    <w:lvl w:ilvl="3">
      <w:start w:val="1"/>
      <w:numFmt w:val="bullet"/>
      <w:lvlText w:val=""/>
      <w:lvlJc w:val="left"/>
      <w:pPr>
        <w:ind w:left="1680" w:hanging="420"/>
      </w:pPr>
      <w:rPr>
        <w:rFonts w:ascii="Malgun Gothic" w:hAnsi="Malgun Gothic" w:hint="default"/>
      </w:rPr>
    </w:lvl>
    <w:lvl w:ilvl="4">
      <w:start w:val="1"/>
      <w:numFmt w:val="bullet"/>
      <w:lvlText w:val=""/>
      <w:lvlJc w:val="left"/>
      <w:pPr>
        <w:ind w:left="2100" w:hanging="420"/>
      </w:pPr>
      <w:rPr>
        <w:rFonts w:ascii="Malgun Gothic" w:hAnsi="Malgun Gothic" w:hint="default"/>
      </w:rPr>
    </w:lvl>
    <w:lvl w:ilvl="5">
      <w:start w:val="1"/>
      <w:numFmt w:val="bullet"/>
      <w:lvlText w:val=""/>
      <w:lvlJc w:val="left"/>
      <w:pPr>
        <w:ind w:left="2520" w:hanging="420"/>
      </w:pPr>
      <w:rPr>
        <w:rFonts w:ascii="Malgun Gothic" w:hAnsi="Malgun Gothic" w:hint="default"/>
      </w:rPr>
    </w:lvl>
    <w:lvl w:ilvl="6">
      <w:start w:val="1"/>
      <w:numFmt w:val="bullet"/>
      <w:lvlText w:val=""/>
      <w:lvlJc w:val="left"/>
      <w:pPr>
        <w:ind w:left="2940" w:hanging="420"/>
      </w:pPr>
      <w:rPr>
        <w:rFonts w:ascii="Malgun Gothic" w:hAnsi="Malgun Gothic" w:hint="default"/>
      </w:rPr>
    </w:lvl>
    <w:lvl w:ilvl="7">
      <w:start w:val="1"/>
      <w:numFmt w:val="bullet"/>
      <w:lvlText w:val=""/>
      <w:lvlJc w:val="left"/>
      <w:pPr>
        <w:ind w:left="3360" w:hanging="420"/>
      </w:pPr>
      <w:rPr>
        <w:rFonts w:ascii="Malgun Gothic" w:hAnsi="Malgun Gothic" w:hint="default"/>
      </w:rPr>
    </w:lvl>
    <w:lvl w:ilvl="8">
      <w:start w:val="1"/>
      <w:numFmt w:val="bullet"/>
      <w:lvlText w:val=""/>
      <w:lvlJc w:val="left"/>
      <w:pPr>
        <w:ind w:left="3780" w:hanging="420"/>
      </w:pPr>
      <w:rPr>
        <w:rFonts w:ascii="Malgun Gothic" w:hAnsi="Malgun Gothic" w:hint="default"/>
      </w:rPr>
    </w:lvl>
  </w:abstractNum>
  <w:abstractNum w:abstractNumId="18" w15:restartNumberingAfterBreak="0">
    <w:nsid w:val="73182556"/>
    <w:multiLevelType w:val="hybridMultilevel"/>
    <w:tmpl w:val="F6D04D68"/>
    <w:lvl w:ilvl="0" w:tplc="D7545DBA">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94E6657"/>
    <w:multiLevelType w:val="hybridMultilevel"/>
    <w:tmpl w:val="385A3844"/>
    <w:lvl w:ilvl="0" w:tplc="9B9E8F5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1"/>
  </w:num>
  <w:num w:numId="3">
    <w:abstractNumId w:val="5"/>
  </w:num>
  <w:num w:numId="4">
    <w:abstractNumId w:val="6"/>
  </w:num>
  <w:num w:numId="5">
    <w:abstractNumId w:val="12"/>
  </w:num>
  <w:num w:numId="6">
    <w:abstractNumId w:val="4"/>
  </w:num>
  <w:num w:numId="7">
    <w:abstractNumId w:val="13"/>
  </w:num>
  <w:num w:numId="8">
    <w:abstractNumId w:val="14"/>
  </w:num>
  <w:num w:numId="9">
    <w:abstractNumId w:val="8"/>
  </w:num>
  <w:num w:numId="10">
    <w:abstractNumId w:val="15"/>
  </w:num>
  <w:num w:numId="11">
    <w:abstractNumId w:val="9"/>
  </w:num>
  <w:num w:numId="12">
    <w:abstractNumId w:val="0"/>
  </w:num>
  <w:num w:numId="13">
    <w:abstractNumId w:val="17"/>
  </w:num>
  <w:num w:numId="14">
    <w:abstractNumId w:val="10"/>
  </w:num>
  <w:num w:numId="15">
    <w:abstractNumId w:val="18"/>
  </w:num>
  <w:num w:numId="16">
    <w:abstractNumId w:val="7"/>
  </w:num>
  <w:num w:numId="17">
    <w:abstractNumId w:val="3"/>
  </w:num>
  <w:num w:numId="18">
    <w:abstractNumId w:val="19"/>
  </w:num>
  <w:num w:numId="19">
    <w:abstractNumId w:val="16"/>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420"/>
  <w:drawingGridHorizontalSpacing w:val="100"/>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6A62"/>
    <w:rsid w:val="00050101"/>
    <w:rsid w:val="00082474"/>
    <w:rsid w:val="000A4F33"/>
    <w:rsid w:val="000B37BA"/>
    <w:rsid w:val="000C599C"/>
    <w:rsid w:val="00125BEF"/>
    <w:rsid w:val="00135ECB"/>
    <w:rsid w:val="00143D9B"/>
    <w:rsid w:val="001472ED"/>
    <w:rsid w:val="00165083"/>
    <w:rsid w:val="001A01A3"/>
    <w:rsid w:val="001D7779"/>
    <w:rsid w:val="001F373D"/>
    <w:rsid w:val="00203B1A"/>
    <w:rsid w:val="002453FC"/>
    <w:rsid w:val="0025118F"/>
    <w:rsid w:val="002F34DE"/>
    <w:rsid w:val="002F792A"/>
    <w:rsid w:val="00323D0F"/>
    <w:rsid w:val="003334A5"/>
    <w:rsid w:val="00352759"/>
    <w:rsid w:val="003843D6"/>
    <w:rsid w:val="003A3753"/>
    <w:rsid w:val="003B494B"/>
    <w:rsid w:val="003C7CDC"/>
    <w:rsid w:val="003E0D3F"/>
    <w:rsid w:val="004327E5"/>
    <w:rsid w:val="00446DB0"/>
    <w:rsid w:val="00497065"/>
    <w:rsid w:val="004C5E91"/>
    <w:rsid w:val="004D0215"/>
    <w:rsid w:val="005017BA"/>
    <w:rsid w:val="00507802"/>
    <w:rsid w:val="005208D1"/>
    <w:rsid w:val="005235B8"/>
    <w:rsid w:val="00543021"/>
    <w:rsid w:val="005533CE"/>
    <w:rsid w:val="0055549C"/>
    <w:rsid w:val="00596E7E"/>
    <w:rsid w:val="005A0322"/>
    <w:rsid w:val="00611AB3"/>
    <w:rsid w:val="006449FA"/>
    <w:rsid w:val="006747DB"/>
    <w:rsid w:val="00683939"/>
    <w:rsid w:val="00693DB8"/>
    <w:rsid w:val="006B2D5D"/>
    <w:rsid w:val="006B6EB2"/>
    <w:rsid w:val="006B7428"/>
    <w:rsid w:val="006C3944"/>
    <w:rsid w:val="006C6885"/>
    <w:rsid w:val="006D152D"/>
    <w:rsid w:val="0071051F"/>
    <w:rsid w:val="007146D0"/>
    <w:rsid w:val="00720B0D"/>
    <w:rsid w:val="007525CF"/>
    <w:rsid w:val="0075508B"/>
    <w:rsid w:val="00763A31"/>
    <w:rsid w:val="0076736B"/>
    <w:rsid w:val="007C0369"/>
    <w:rsid w:val="007C33D7"/>
    <w:rsid w:val="007D504A"/>
    <w:rsid w:val="007D6A62"/>
    <w:rsid w:val="007F1CDA"/>
    <w:rsid w:val="00847CD0"/>
    <w:rsid w:val="00872A9E"/>
    <w:rsid w:val="008E0959"/>
    <w:rsid w:val="008E0D74"/>
    <w:rsid w:val="00931703"/>
    <w:rsid w:val="00990D17"/>
    <w:rsid w:val="009951C7"/>
    <w:rsid w:val="009B03EA"/>
    <w:rsid w:val="009D4618"/>
    <w:rsid w:val="00A0508A"/>
    <w:rsid w:val="00A40A5E"/>
    <w:rsid w:val="00A66312"/>
    <w:rsid w:val="00A71849"/>
    <w:rsid w:val="00AB5E23"/>
    <w:rsid w:val="00AF22C5"/>
    <w:rsid w:val="00B32997"/>
    <w:rsid w:val="00B769F4"/>
    <w:rsid w:val="00BC3629"/>
    <w:rsid w:val="00C27A48"/>
    <w:rsid w:val="00C664EA"/>
    <w:rsid w:val="00CB518C"/>
    <w:rsid w:val="00CD6354"/>
    <w:rsid w:val="00D04025"/>
    <w:rsid w:val="00D10B2A"/>
    <w:rsid w:val="00D12F4B"/>
    <w:rsid w:val="00D31B0D"/>
    <w:rsid w:val="00D51400"/>
    <w:rsid w:val="00D51438"/>
    <w:rsid w:val="00D5743E"/>
    <w:rsid w:val="00D97DBC"/>
    <w:rsid w:val="00DA2C97"/>
    <w:rsid w:val="00DB0F0E"/>
    <w:rsid w:val="00DD313A"/>
    <w:rsid w:val="00E34452"/>
    <w:rsid w:val="00E3458B"/>
    <w:rsid w:val="00E566ED"/>
    <w:rsid w:val="00E63DB0"/>
    <w:rsid w:val="00E970AA"/>
    <w:rsid w:val="00F3520C"/>
    <w:rsid w:val="00F8379C"/>
    <w:rsid w:val="00FA216F"/>
    <w:rsid w:val="00FD06EC"/>
    <w:rsid w:val="00FF5B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778A663"/>
  <w15:chartTrackingRefBased/>
  <w15:docId w15:val="{212A4AD9-EB75-47B8-AAC8-5BBB91856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736B"/>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2">
    <w:name w:val="heading 2"/>
    <w:basedOn w:val="a"/>
    <w:next w:val="a"/>
    <w:link w:val="2Char"/>
    <w:uiPriority w:val="9"/>
    <w:semiHidden/>
    <w:unhideWhenUsed/>
    <w:qFormat/>
    <w:rsid w:val="0076736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Char"/>
    <w:qFormat/>
    <w:rsid w:val="0076736B"/>
    <w:pPr>
      <w:spacing w:before="120" w:after="180" w:line="240" w:lineRule="auto"/>
      <w:ind w:left="1134" w:hanging="1134"/>
      <w:outlineLvl w:val="2"/>
    </w:pPr>
    <w:rPr>
      <w:rFonts w:ascii="Arial" w:eastAsia="Times New Roman" w:hAnsi="Arial" w:cs="Times New Roman"/>
      <w:b w:val="0"/>
      <w:bCs w:val="0"/>
      <w:sz w:val="28"/>
      <w:szCs w:val="20"/>
    </w:rPr>
  </w:style>
  <w:style w:type="paragraph" w:styleId="4">
    <w:name w:val="heading 4"/>
    <w:basedOn w:val="3"/>
    <w:next w:val="a"/>
    <w:link w:val="4Char"/>
    <w:qFormat/>
    <w:rsid w:val="0076736B"/>
    <w:pPr>
      <w:ind w:left="1418" w:hanging="1418"/>
      <w:outlineLvl w:val="3"/>
    </w:pPr>
    <w:rPr>
      <w:sz w:val="24"/>
    </w:rPr>
  </w:style>
  <w:style w:type="paragraph" w:styleId="5">
    <w:name w:val="heading 5"/>
    <w:basedOn w:val="4"/>
    <w:next w:val="a"/>
    <w:link w:val="5Char"/>
    <w:qFormat/>
    <w:rsid w:val="0076736B"/>
    <w:pPr>
      <w:ind w:left="1701" w:hanging="1701"/>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6736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6736B"/>
    <w:rPr>
      <w:sz w:val="18"/>
      <w:szCs w:val="18"/>
    </w:rPr>
  </w:style>
  <w:style w:type="paragraph" w:styleId="a4">
    <w:name w:val="footer"/>
    <w:basedOn w:val="a"/>
    <w:link w:val="Char0"/>
    <w:unhideWhenUsed/>
    <w:rsid w:val="0076736B"/>
    <w:pPr>
      <w:tabs>
        <w:tab w:val="center" w:pos="4153"/>
        <w:tab w:val="right" w:pos="8306"/>
      </w:tabs>
      <w:snapToGrid w:val="0"/>
    </w:pPr>
    <w:rPr>
      <w:sz w:val="18"/>
      <w:szCs w:val="18"/>
    </w:rPr>
  </w:style>
  <w:style w:type="character" w:customStyle="1" w:styleId="Char0">
    <w:name w:val="页脚 Char"/>
    <w:basedOn w:val="a0"/>
    <w:link w:val="a4"/>
    <w:uiPriority w:val="99"/>
    <w:rsid w:val="0076736B"/>
    <w:rPr>
      <w:sz w:val="18"/>
      <w:szCs w:val="18"/>
    </w:rPr>
  </w:style>
  <w:style w:type="character" w:customStyle="1" w:styleId="3Char">
    <w:name w:val="标题 3 Char"/>
    <w:basedOn w:val="a0"/>
    <w:link w:val="3"/>
    <w:qFormat/>
    <w:rsid w:val="0076736B"/>
    <w:rPr>
      <w:rFonts w:ascii="Arial" w:eastAsia="Times New Roman" w:hAnsi="Arial" w:cs="Times New Roman"/>
      <w:kern w:val="0"/>
      <w:sz w:val="28"/>
      <w:szCs w:val="20"/>
      <w:lang w:val="en-GB" w:eastAsia="en-US"/>
    </w:rPr>
  </w:style>
  <w:style w:type="character" w:customStyle="1" w:styleId="4Char">
    <w:name w:val="标题 4 Char"/>
    <w:basedOn w:val="a0"/>
    <w:link w:val="4"/>
    <w:qFormat/>
    <w:rsid w:val="0076736B"/>
    <w:rPr>
      <w:rFonts w:ascii="Arial" w:eastAsia="Times New Roman" w:hAnsi="Arial" w:cs="Times New Roman"/>
      <w:kern w:val="0"/>
      <w:sz w:val="24"/>
      <w:szCs w:val="20"/>
      <w:lang w:val="en-GB" w:eastAsia="en-US"/>
    </w:rPr>
  </w:style>
  <w:style w:type="character" w:customStyle="1" w:styleId="5Char">
    <w:name w:val="标题 5 Char"/>
    <w:basedOn w:val="a0"/>
    <w:link w:val="5"/>
    <w:rsid w:val="0076736B"/>
    <w:rPr>
      <w:rFonts w:ascii="Arial" w:eastAsia="Times New Roman" w:hAnsi="Arial" w:cs="Times New Roman"/>
      <w:kern w:val="0"/>
      <w:sz w:val="22"/>
      <w:szCs w:val="20"/>
      <w:lang w:val="en-GB" w:eastAsia="en-US"/>
    </w:rPr>
  </w:style>
  <w:style w:type="character" w:styleId="a5">
    <w:name w:val="annotation reference"/>
    <w:semiHidden/>
    <w:rsid w:val="0076736B"/>
    <w:rPr>
      <w:sz w:val="16"/>
      <w:szCs w:val="16"/>
    </w:rPr>
  </w:style>
  <w:style w:type="paragraph" w:styleId="a6">
    <w:name w:val="annotation text"/>
    <w:basedOn w:val="a"/>
    <w:link w:val="Char1"/>
    <w:semiHidden/>
    <w:rsid w:val="0076736B"/>
  </w:style>
  <w:style w:type="character" w:customStyle="1" w:styleId="Char1">
    <w:name w:val="批注文字 Char"/>
    <w:basedOn w:val="a0"/>
    <w:link w:val="a6"/>
    <w:semiHidden/>
    <w:rsid w:val="0076736B"/>
    <w:rPr>
      <w:rFonts w:ascii="Times New Roman" w:eastAsia="Times New Roman" w:hAnsi="Times New Roman" w:cs="Times New Roman"/>
      <w:kern w:val="0"/>
      <w:sz w:val="20"/>
      <w:szCs w:val="20"/>
      <w:lang w:val="en-GB" w:eastAsia="en-US"/>
    </w:rPr>
  </w:style>
  <w:style w:type="character" w:styleId="a7">
    <w:name w:val="page number"/>
    <w:basedOn w:val="a0"/>
    <w:rsid w:val="0076736B"/>
  </w:style>
  <w:style w:type="paragraph" w:customStyle="1" w:styleId="Doc-text2">
    <w:name w:val="Doc-text2"/>
    <w:basedOn w:val="a"/>
    <w:link w:val="Doc-text2Char"/>
    <w:qFormat/>
    <w:rsid w:val="0076736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76736B"/>
    <w:rPr>
      <w:rFonts w:ascii="Arial" w:eastAsia="MS Mincho" w:hAnsi="Arial" w:cs="Times New Roman"/>
      <w:kern w:val="0"/>
      <w:sz w:val="20"/>
      <w:szCs w:val="24"/>
      <w:lang w:val="en-GB" w:eastAsia="en-GB"/>
    </w:rPr>
  </w:style>
  <w:style w:type="paragraph" w:styleId="a8">
    <w:name w:val="caption"/>
    <w:aliases w:val="cap,cap Char,Caption Char,Caption Char1 Char,cap Char Char1,Caption Char Char1 Char,cap Char2"/>
    <w:basedOn w:val="a"/>
    <w:next w:val="a"/>
    <w:link w:val="Char2"/>
    <w:qFormat/>
    <w:rsid w:val="0076736B"/>
    <w:pPr>
      <w:spacing w:after="240"/>
      <w:jc w:val="center"/>
    </w:pPr>
    <w:rPr>
      <w:rFonts w:ascii="Arial" w:eastAsia="宋体" w:hAnsi="Arial"/>
      <w:b/>
      <w:bCs/>
      <w:lang w:val="x-none" w:eastAsia="x-none"/>
    </w:rPr>
  </w:style>
  <w:style w:type="character" w:customStyle="1" w:styleId="Char2">
    <w:name w:val="题注 Char"/>
    <w:aliases w:val="cap Char1,cap Char Char,Caption Char Char,Caption Char1 Char Char,cap Char Char1 Char,Caption Char Char1 Char Char,cap Char2 Char"/>
    <w:link w:val="a8"/>
    <w:rsid w:val="0076736B"/>
    <w:rPr>
      <w:rFonts w:ascii="Arial" w:eastAsia="宋体" w:hAnsi="Arial" w:cs="Times New Roman"/>
      <w:b/>
      <w:bCs/>
      <w:kern w:val="0"/>
      <w:sz w:val="20"/>
      <w:szCs w:val="20"/>
      <w:lang w:val="x-none" w:eastAsia="x-none"/>
    </w:rPr>
  </w:style>
  <w:style w:type="character" w:customStyle="1" w:styleId="2Char">
    <w:name w:val="标题 2 Char"/>
    <w:basedOn w:val="a0"/>
    <w:link w:val="2"/>
    <w:uiPriority w:val="9"/>
    <w:semiHidden/>
    <w:rsid w:val="0076736B"/>
    <w:rPr>
      <w:rFonts w:asciiTheme="majorHAnsi" w:eastAsiaTheme="majorEastAsia" w:hAnsiTheme="majorHAnsi" w:cstheme="majorBidi"/>
      <w:b/>
      <w:bCs/>
      <w:kern w:val="0"/>
      <w:sz w:val="32"/>
      <w:szCs w:val="32"/>
      <w:lang w:val="en-GB" w:eastAsia="en-US"/>
    </w:rPr>
  </w:style>
  <w:style w:type="paragraph" w:styleId="a9">
    <w:name w:val="Balloon Text"/>
    <w:basedOn w:val="a"/>
    <w:link w:val="Char3"/>
    <w:uiPriority w:val="99"/>
    <w:semiHidden/>
    <w:unhideWhenUsed/>
    <w:rsid w:val="0076736B"/>
    <w:pPr>
      <w:spacing w:after="0"/>
    </w:pPr>
    <w:rPr>
      <w:sz w:val="18"/>
      <w:szCs w:val="18"/>
    </w:rPr>
  </w:style>
  <w:style w:type="character" w:customStyle="1" w:styleId="Char3">
    <w:name w:val="批注框文本 Char"/>
    <w:basedOn w:val="a0"/>
    <w:link w:val="a9"/>
    <w:uiPriority w:val="99"/>
    <w:semiHidden/>
    <w:rsid w:val="0076736B"/>
    <w:rPr>
      <w:rFonts w:ascii="Times New Roman" w:eastAsia="Times New Roman" w:hAnsi="Times New Roman" w:cs="Times New Roman"/>
      <w:kern w:val="0"/>
      <w:sz w:val="18"/>
      <w:szCs w:val="18"/>
      <w:lang w:val="en-GB" w:eastAsia="en-US"/>
    </w:rPr>
  </w:style>
  <w:style w:type="character" w:styleId="aa">
    <w:name w:val="Placeholder Text"/>
    <w:basedOn w:val="a0"/>
    <w:uiPriority w:val="99"/>
    <w:semiHidden/>
    <w:rsid w:val="00125BEF"/>
    <w:rPr>
      <w:color w:val="808080"/>
    </w:rPr>
  </w:style>
  <w:style w:type="paragraph" w:styleId="ab">
    <w:name w:val="annotation subject"/>
    <w:basedOn w:val="a6"/>
    <w:next w:val="a6"/>
    <w:link w:val="Char4"/>
    <w:uiPriority w:val="99"/>
    <w:semiHidden/>
    <w:unhideWhenUsed/>
    <w:rsid w:val="005017BA"/>
    <w:rPr>
      <w:b/>
      <w:bCs/>
    </w:rPr>
  </w:style>
  <w:style w:type="character" w:customStyle="1" w:styleId="Char4">
    <w:name w:val="批注主题 Char"/>
    <w:basedOn w:val="Char1"/>
    <w:link w:val="ab"/>
    <w:uiPriority w:val="99"/>
    <w:semiHidden/>
    <w:rsid w:val="005017BA"/>
    <w:rPr>
      <w:rFonts w:ascii="Times New Roman" w:eastAsia="Times New Roman" w:hAnsi="Times New Roman" w:cs="Times New Roman"/>
      <w:b/>
      <w:bCs/>
      <w:kern w:val="0"/>
      <w:sz w:val="20"/>
      <w:szCs w:val="20"/>
      <w:lang w:val="en-GB" w:eastAsia="en-US"/>
    </w:rPr>
  </w:style>
  <w:style w:type="table" w:styleId="ac">
    <w:name w:val="Table Grid"/>
    <w:basedOn w:val="a1"/>
    <w:uiPriority w:val="39"/>
    <w:rsid w:val="009B03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D51438"/>
    <w:pPr>
      <w:ind w:firstLineChars="200" w:firstLine="420"/>
    </w:pPr>
  </w:style>
  <w:style w:type="paragraph" w:customStyle="1" w:styleId="NO">
    <w:name w:val="NO"/>
    <w:basedOn w:val="a"/>
    <w:link w:val="NOChar"/>
    <w:qFormat/>
    <w:rsid w:val="00E3458B"/>
    <w:pPr>
      <w:keepLines/>
      <w:overflowPunct/>
      <w:autoSpaceDE/>
      <w:autoSpaceDN/>
      <w:adjustRightInd/>
      <w:ind w:left="1135" w:hanging="851"/>
      <w:textAlignment w:val="auto"/>
    </w:pPr>
    <w:rPr>
      <w:rFonts w:eastAsia="宋体"/>
      <w:lang w:val="x-none"/>
    </w:rPr>
  </w:style>
  <w:style w:type="character" w:customStyle="1" w:styleId="NOChar">
    <w:name w:val="NO Char"/>
    <w:link w:val="NO"/>
    <w:qFormat/>
    <w:rsid w:val="00E3458B"/>
    <w:rPr>
      <w:rFonts w:ascii="Times New Roman" w:eastAsia="宋体" w:hAnsi="Times New Roman" w:cs="Times New Roman"/>
      <w:kern w:val="0"/>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277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1B74FB-A5DB-4F33-949C-392DDDE77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9222</TotalTime>
  <Pages>7</Pages>
  <Words>2160</Words>
  <Characters>12318</Characters>
  <Application>Microsoft Office Word</Application>
  <DocSecurity>0</DocSecurity>
  <Lines>102</Lines>
  <Paragraphs>28</Paragraphs>
  <ScaleCrop>false</ScaleCrop>
  <Company>Huawei Technologies Co.,Ltd.</Company>
  <LinksUpToDate>false</LinksUpToDate>
  <CharactersWithSpaces>14450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ZengYu</dc:creator>
  <cp:keywords/>
  <dc:description/>
  <cp:lastModifiedBy>Huawei</cp:lastModifiedBy>
  <cp:revision>69</cp:revision>
  <dcterms:created xsi:type="dcterms:W3CDTF">2021-03-19T07:03:00Z</dcterms:created>
  <dcterms:modified xsi:type="dcterms:W3CDTF">2021-04-02T03:05:00Z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(3)gpLFxusl5ejCgyFeH7S9J0h7Oex5rWy3dvBZwFrFADxD9Www9Y97NYAS55dWWC5ZeC8tkMAx
8f/W0a0nBci3xCNPYB3p6vqfuGGBHDSiWzZJMW2Cx9tYdOj4qnjaprVJUkXti1u1QKtA6tn7
8TJJjP3ayVh/dvq009YkxOYCofbVF8wIJu/iOgWzbkGjWIlZUqyf5BdyCGpYDXB5GOTTdZqI
PbL45E5AqMw/yMZmoS</vt:lpwstr>
  </property>
  <property fmtid="{D5CDD505-2E9C-101B-9397-08002B2CF9AE}" pid="3" name="_2015_ms_pID_7253431">
    <vt:lpwstr>F28qHHmlKFqiE8WC1d5Q8u0ODz0mYqFYvLf8jrWjzQc0CfQL6sKPOw
UUqWnrHwPaUhu6DGKKyynpKqzSoXpAg97lQ86vZuIf02P8dshvbuPn1osD3s5Yyjd7R2nWk3
G4KvzgmHBreUYuhVjoHkqMKlG/t2Sriex7r9wIOcWLoAmv2/0yAawRQt/SI9CwbkHLmPhLw1
XxsvZT9D1eSPMq4Sh4KhQjdUaaNWxOFIvqIR</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1614861272</vt:lpwstr>
  </property>
  <property fmtid="{D5CDD505-2E9C-101B-9397-08002B2CF9AE}" pid="8" name="_2015_ms_pID_7253432">
    <vt:lpwstr>qg==</vt:lpwstr>
  </property>
</Properties>
</file>